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C55D" w14:textId="77777777" w:rsidR="00332BA9" w:rsidRDefault="00332BA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934" w:type="dxa"/>
        <w:tblInd w:w="-252" w:type="dxa"/>
        <w:tblLayout w:type="fixed"/>
        <w:tblLook w:val="0000" w:firstRow="0" w:lastRow="0" w:firstColumn="0" w:lastColumn="0" w:noHBand="0" w:noVBand="0"/>
      </w:tblPr>
      <w:tblGrid>
        <w:gridCol w:w="3998"/>
        <w:gridCol w:w="5936"/>
      </w:tblGrid>
      <w:tr w:rsidR="00332BA9" w14:paraId="516BF885" w14:textId="77777777">
        <w:trPr>
          <w:trHeight w:val="360"/>
        </w:trPr>
        <w:tc>
          <w:tcPr>
            <w:tcW w:w="3998" w:type="dxa"/>
          </w:tcPr>
          <w:p w14:paraId="2B4769B0" w14:textId="77777777" w:rsidR="00332BA9" w:rsidRDefault="005A6149">
            <w:pPr>
              <w:ind w:left="1" w:hanging="3"/>
              <w:jc w:val="center"/>
              <w:rPr>
                <w:sz w:val="26"/>
                <w:szCs w:val="26"/>
              </w:rPr>
            </w:pPr>
            <w:r>
              <w:rPr>
                <w:b/>
                <w:sz w:val="26"/>
                <w:szCs w:val="26"/>
              </w:rPr>
              <w:t xml:space="preserve"> ĐẠI HỌC QUỐC GIA </w:t>
            </w:r>
          </w:p>
        </w:tc>
        <w:tc>
          <w:tcPr>
            <w:tcW w:w="5936" w:type="dxa"/>
          </w:tcPr>
          <w:p w14:paraId="6DAE43CD" w14:textId="77777777" w:rsidR="00332BA9" w:rsidRDefault="005A6149">
            <w:pPr>
              <w:pStyle w:val="Heading1"/>
              <w:ind w:left="1" w:hanging="3"/>
              <w:rPr>
                <w:rFonts w:ascii="Times New Roman" w:eastAsia="Times New Roman" w:hAnsi="Times New Roman"/>
                <w:sz w:val="26"/>
                <w:szCs w:val="26"/>
              </w:rPr>
            </w:pPr>
            <w:r>
              <w:rPr>
                <w:rFonts w:ascii="Times New Roman" w:eastAsia="Times New Roman" w:hAnsi="Times New Roman"/>
                <w:b/>
                <w:sz w:val="26"/>
                <w:szCs w:val="26"/>
              </w:rPr>
              <w:t>CỘNG HÒA XÃ HỘI CHỦ NGHĨA VIỆT NAM</w:t>
            </w:r>
          </w:p>
        </w:tc>
      </w:tr>
      <w:tr w:rsidR="00332BA9" w14:paraId="428FB71B" w14:textId="77777777">
        <w:tc>
          <w:tcPr>
            <w:tcW w:w="3998" w:type="dxa"/>
          </w:tcPr>
          <w:p w14:paraId="3629F9A2" w14:textId="77777777" w:rsidR="00332BA9" w:rsidRDefault="005A6149">
            <w:pPr>
              <w:pStyle w:val="Heading3"/>
              <w:ind w:left="1" w:right="0" w:hanging="3"/>
              <w:jc w:val="center"/>
              <w:rPr>
                <w:rFonts w:ascii="Times New Roman" w:eastAsia="Times New Roman" w:hAnsi="Times New Roman"/>
                <w:sz w:val="26"/>
                <w:szCs w:val="26"/>
              </w:rPr>
            </w:pPr>
            <w:r>
              <w:rPr>
                <w:rFonts w:ascii="Times New Roman" w:eastAsia="Times New Roman" w:hAnsi="Times New Roman"/>
                <w:b/>
                <w:sz w:val="26"/>
                <w:szCs w:val="26"/>
              </w:rPr>
              <w:t>THÀNH PHỐ HỒ CHÍ MINH</w:t>
            </w:r>
          </w:p>
        </w:tc>
        <w:tc>
          <w:tcPr>
            <w:tcW w:w="5936" w:type="dxa"/>
          </w:tcPr>
          <w:p w14:paraId="035A843C" w14:textId="77777777" w:rsidR="00332BA9" w:rsidRDefault="005A6149">
            <w:pPr>
              <w:ind w:left="1" w:hanging="3"/>
              <w:jc w:val="center"/>
              <w:rPr>
                <w:sz w:val="26"/>
                <w:szCs w:val="26"/>
              </w:rPr>
            </w:pPr>
            <w:r>
              <w:rPr>
                <w:b/>
                <w:sz w:val="26"/>
                <w:szCs w:val="26"/>
              </w:rPr>
              <w:t>Độc lập - Tự do - Hạnh phúc</w:t>
            </w:r>
          </w:p>
        </w:tc>
      </w:tr>
      <w:tr w:rsidR="00332BA9" w14:paraId="6DBEB639" w14:textId="77777777">
        <w:tc>
          <w:tcPr>
            <w:tcW w:w="3998" w:type="dxa"/>
          </w:tcPr>
          <w:p w14:paraId="1E706153" w14:textId="77777777" w:rsidR="00332BA9" w:rsidRDefault="005A6149">
            <w:pPr>
              <w:pStyle w:val="Heading3"/>
              <w:ind w:left="0" w:right="0" w:hanging="2"/>
              <w:jc w:val="both"/>
              <w:rPr>
                <w:rFonts w:ascii="Times New Roman" w:eastAsia="Times New Roman" w:hAnsi="Times New Roman"/>
              </w:rPr>
            </w:pPr>
            <w:r>
              <w:rPr>
                <w:noProof/>
              </w:rPr>
              <mc:AlternateContent>
                <mc:Choice Requires="wpg">
                  <w:drawing>
                    <wp:anchor distT="0" distB="0" distL="114300" distR="114300" simplePos="0" relativeHeight="251658240" behindDoc="0" locked="0" layoutInCell="1" hidden="0" allowOverlap="1" wp14:anchorId="39A7F84F" wp14:editId="7BEDD1C0">
                      <wp:simplePos x="0" y="0"/>
                      <wp:positionH relativeFrom="column">
                        <wp:posOffset>393700</wp:posOffset>
                      </wp:positionH>
                      <wp:positionV relativeFrom="paragraph">
                        <wp:posOffset>25400</wp:posOffset>
                      </wp:positionV>
                      <wp:extent cx="166243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14785" y="3780000"/>
                                <a:ext cx="166243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25400</wp:posOffset>
                      </wp:positionV>
                      <wp:extent cx="166243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62430" cy="12700"/>
                              </a:xfrm>
                              <a:prstGeom prst="rect"/>
                              <a:ln/>
                            </pic:spPr>
                          </pic:pic>
                        </a:graphicData>
                      </a:graphic>
                    </wp:anchor>
                  </w:drawing>
                </mc:Fallback>
              </mc:AlternateContent>
            </w:r>
          </w:p>
        </w:tc>
        <w:tc>
          <w:tcPr>
            <w:tcW w:w="5936" w:type="dxa"/>
          </w:tcPr>
          <w:p w14:paraId="585270D0" w14:textId="77777777" w:rsidR="00332BA9" w:rsidRDefault="005A6149">
            <w:pPr>
              <w:ind w:left="0" w:hanging="2"/>
              <w:jc w:val="center"/>
              <w:rPr>
                <w:sz w:val="26"/>
                <w:szCs w:val="26"/>
              </w:rPr>
            </w:pPr>
            <w:r>
              <w:rPr>
                <w:noProof/>
              </w:rPr>
              <mc:AlternateContent>
                <mc:Choice Requires="wpg">
                  <w:drawing>
                    <wp:anchor distT="0" distB="0" distL="114300" distR="114300" simplePos="0" relativeHeight="251659264" behindDoc="0" locked="0" layoutInCell="1" hidden="0" allowOverlap="1" wp14:anchorId="6D94B7E5" wp14:editId="7D5FC3D9">
                      <wp:simplePos x="0" y="0"/>
                      <wp:positionH relativeFrom="column">
                        <wp:posOffset>825500</wp:posOffset>
                      </wp:positionH>
                      <wp:positionV relativeFrom="paragraph">
                        <wp:posOffset>25400</wp:posOffset>
                      </wp:positionV>
                      <wp:extent cx="19907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0638" y="3780000"/>
                                <a:ext cx="19907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199072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90725" cy="12700"/>
                              </a:xfrm>
                              <a:prstGeom prst="rect"/>
                              <a:ln/>
                            </pic:spPr>
                          </pic:pic>
                        </a:graphicData>
                      </a:graphic>
                    </wp:anchor>
                  </w:drawing>
                </mc:Fallback>
              </mc:AlternateContent>
            </w:r>
          </w:p>
        </w:tc>
      </w:tr>
      <w:tr w:rsidR="00332BA9" w14:paraId="74CE90B6" w14:textId="77777777">
        <w:tc>
          <w:tcPr>
            <w:tcW w:w="3998" w:type="dxa"/>
          </w:tcPr>
          <w:p w14:paraId="4861A0AB" w14:textId="76C8EF1C" w:rsidR="00332BA9" w:rsidRDefault="005A6149">
            <w:pPr>
              <w:pStyle w:val="Heading3"/>
              <w:ind w:left="0" w:right="0" w:hanging="2"/>
              <w:jc w:val="center"/>
              <w:rPr>
                <w:rFonts w:ascii="Times New Roman" w:eastAsia="Times New Roman" w:hAnsi="Times New Roman"/>
                <w:sz w:val="26"/>
                <w:szCs w:val="26"/>
              </w:rPr>
            </w:pPr>
            <w:r>
              <w:rPr>
                <w:rFonts w:ascii="Times New Roman" w:eastAsia="Times New Roman" w:hAnsi="Times New Roman"/>
              </w:rPr>
              <w:t xml:space="preserve">Số: </w:t>
            </w:r>
            <w:r w:rsidR="00D21020">
              <w:rPr>
                <w:rFonts w:ascii="Times New Roman" w:eastAsia="Times New Roman" w:hAnsi="Times New Roman"/>
              </w:rPr>
              <w:t>1604</w:t>
            </w:r>
            <w:r>
              <w:rPr>
                <w:rFonts w:ascii="Times New Roman" w:eastAsia="Times New Roman" w:hAnsi="Times New Roman"/>
              </w:rPr>
              <w:t>/ĐHQG-SĐH</w:t>
            </w:r>
          </w:p>
        </w:tc>
        <w:tc>
          <w:tcPr>
            <w:tcW w:w="5936" w:type="dxa"/>
          </w:tcPr>
          <w:p w14:paraId="645D929E" w14:textId="77777777" w:rsidR="00332BA9" w:rsidRDefault="00332BA9">
            <w:pPr>
              <w:ind w:left="1" w:hanging="3"/>
              <w:jc w:val="center"/>
              <w:rPr>
                <w:sz w:val="26"/>
                <w:szCs w:val="26"/>
              </w:rPr>
            </w:pPr>
          </w:p>
        </w:tc>
      </w:tr>
      <w:tr w:rsidR="00332BA9" w14:paraId="79E1683D" w14:textId="77777777">
        <w:tc>
          <w:tcPr>
            <w:tcW w:w="3998" w:type="dxa"/>
          </w:tcPr>
          <w:p w14:paraId="339283BD" w14:textId="5F002071" w:rsidR="00332BA9" w:rsidRDefault="005A6149" w:rsidP="00A908A3">
            <w:pPr>
              <w:ind w:left="0" w:hanging="2"/>
              <w:jc w:val="center"/>
            </w:pPr>
            <w:r>
              <w:t xml:space="preserve">V/v kế hoạch triển khai học bổng </w:t>
            </w:r>
            <w:r w:rsidR="00A908A3">
              <w:t xml:space="preserve">     </w:t>
            </w:r>
            <w:r>
              <w:t xml:space="preserve">sau đại học của </w:t>
            </w:r>
            <w:r w:rsidR="00A908A3">
              <w:t>Đại học Quốc gia Thành phố Hồ Chí Minh</w:t>
            </w:r>
            <w:r>
              <w:t xml:space="preserve"> năm 2021</w:t>
            </w:r>
          </w:p>
        </w:tc>
        <w:tc>
          <w:tcPr>
            <w:tcW w:w="5936" w:type="dxa"/>
          </w:tcPr>
          <w:p w14:paraId="16D4B99D" w14:textId="75F4D1E6" w:rsidR="00332BA9" w:rsidRDefault="005A6149">
            <w:pPr>
              <w:ind w:left="1" w:hanging="3"/>
              <w:jc w:val="right"/>
              <w:rPr>
                <w:sz w:val="26"/>
                <w:szCs w:val="26"/>
              </w:rPr>
            </w:pPr>
            <w:r>
              <w:rPr>
                <w:i/>
                <w:sz w:val="26"/>
                <w:szCs w:val="26"/>
              </w:rPr>
              <w:t xml:space="preserve">Thành phố Hồ Chí Minh, ngày </w:t>
            </w:r>
            <w:r w:rsidR="00D21020">
              <w:rPr>
                <w:i/>
                <w:sz w:val="26"/>
                <w:szCs w:val="26"/>
              </w:rPr>
              <w:t>19</w:t>
            </w:r>
            <w:r>
              <w:rPr>
                <w:i/>
                <w:sz w:val="26"/>
                <w:szCs w:val="26"/>
              </w:rPr>
              <w:t xml:space="preserve"> tháng 10 năm 2021</w:t>
            </w:r>
          </w:p>
        </w:tc>
      </w:tr>
    </w:tbl>
    <w:p w14:paraId="5768F2CE" w14:textId="784AF1EB" w:rsidR="00332BA9" w:rsidRDefault="00332BA9">
      <w:pPr>
        <w:ind w:left="0" w:hanging="2"/>
        <w:jc w:val="center"/>
      </w:pPr>
    </w:p>
    <w:p w14:paraId="7037B268" w14:textId="77777777" w:rsidR="00332BA9" w:rsidRDefault="00332BA9">
      <w:pPr>
        <w:ind w:left="0" w:hanging="2"/>
        <w:jc w:val="center"/>
      </w:pPr>
    </w:p>
    <w:p w14:paraId="23C43D5D" w14:textId="7880382F" w:rsidR="00332BA9" w:rsidRDefault="00A655D6" w:rsidP="00A655D6">
      <w:pPr>
        <w:tabs>
          <w:tab w:val="left" w:pos="1418"/>
          <w:tab w:val="left" w:pos="8640"/>
        </w:tabs>
        <w:spacing w:before="120" w:after="120"/>
        <w:ind w:leftChars="0" w:left="1" w:firstLineChars="101" w:firstLine="283"/>
        <w:jc w:val="both"/>
        <w:rPr>
          <w:sz w:val="28"/>
          <w:szCs w:val="28"/>
        </w:rPr>
      </w:pPr>
      <w:r>
        <w:rPr>
          <w:sz w:val="28"/>
          <w:szCs w:val="28"/>
        </w:rPr>
        <w:tab/>
      </w:r>
      <w:r w:rsidR="005A6149">
        <w:rPr>
          <w:sz w:val="28"/>
          <w:szCs w:val="28"/>
        </w:rPr>
        <w:t>Kính gửi:</w:t>
      </w:r>
    </w:p>
    <w:p w14:paraId="3A72DCBF" w14:textId="77777777" w:rsidR="00332BA9" w:rsidRDefault="005A6149" w:rsidP="00012AB6">
      <w:pPr>
        <w:spacing w:before="120" w:after="120"/>
        <w:ind w:leftChars="1" w:left="2" w:firstLineChars="910" w:firstLine="2548"/>
        <w:rPr>
          <w:sz w:val="28"/>
          <w:szCs w:val="28"/>
        </w:rPr>
      </w:pPr>
      <w:r>
        <w:rPr>
          <w:sz w:val="28"/>
          <w:szCs w:val="28"/>
        </w:rPr>
        <w:t>- Các trường đại học thành viên;</w:t>
      </w:r>
    </w:p>
    <w:p w14:paraId="638B5B8F" w14:textId="7074B7A6" w:rsidR="00332BA9" w:rsidRDefault="005A6149" w:rsidP="00012AB6">
      <w:pPr>
        <w:spacing w:before="120" w:after="120"/>
        <w:ind w:leftChars="1" w:left="2" w:firstLineChars="910" w:firstLine="2548"/>
        <w:rPr>
          <w:sz w:val="28"/>
          <w:szCs w:val="28"/>
        </w:rPr>
      </w:pPr>
      <w:r>
        <w:rPr>
          <w:sz w:val="28"/>
          <w:szCs w:val="28"/>
        </w:rPr>
        <w:t>- Viện Môi trường và Tài nguyên</w:t>
      </w:r>
      <w:r w:rsidR="00012AB6">
        <w:rPr>
          <w:sz w:val="28"/>
          <w:szCs w:val="28"/>
        </w:rPr>
        <w:t>.</w:t>
      </w:r>
    </w:p>
    <w:p w14:paraId="7444646C" w14:textId="77777777" w:rsidR="00332BA9" w:rsidRDefault="00332BA9">
      <w:pPr>
        <w:ind w:left="1" w:hanging="3"/>
        <w:jc w:val="both"/>
        <w:rPr>
          <w:sz w:val="28"/>
          <w:szCs w:val="28"/>
        </w:rPr>
      </w:pPr>
    </w:p>
    <w:p w14:paraId="7ECD7D84" w14:textId="74B8E21D" w:rsidR="00332BA9" w:rsidRDefault="005A6149" w:rsidP="00A908A3">
      <w:pPr>
        <w:spacing w:before="120" w:after="120" w:line="312" w:lineRule="auto"/>
        <w:ind w:leftChars="0" w:left="1" w:firstLineChars="217" w:firstLine="564"/>
        <w:jc w:val="both"/>
        <w:rPr>
          <w:sz w:val="26"/>
          <w:szCs w:val="26"/>
        </w:rPr>
      </w:pPr>
      <w:r>
        <w:rPr>
          <w:sz w:val="26"/>
          <w:szCs w:val="26"/>
        </w:rPr>
        <w:t>Nhằm khuyến khích</w:t>
      </w:r>
      <w:r>
        <w:rPr>
          <w:b/>
          <w:sz w:val="26"/>
          <w:szCs w:val="26"/>
        </w:rPr>
        <w:t xml:space="preserve"> </w:t>
      </w:r>
      <w:r>
        <w:rPr>
          <w:sz w:val="26"/>
          <w:szCs w:val="26"/>
        </w:rPr>
        <w:t>học viên</w:t>
      </w:r>
      <w:r>
        <w:rPr>
          <w:b/>
          <w:sz w:val="26"/>
          <w:szCs w:val="26"/>
        </w:rPr>
        <w:t xml:space="preserve"> </w:t>
      </w:r>
      <w:r>
        <w:rPr>
          <w:sz w:val="26"/>
          <w:szCs w:val="26"/>
        </w:rPr>
        <w:t>và nghiên cứu sinh tập trung thời gian cho việc học tập và nghiên cứu khoa học (NCKH) thuộc các lĩnh vực đào tạo sau đại học tại Đại học Quốc gia Thành phố Hồ Chí Minh (ĐHQG-HCM), Giám đốc ĐHQG-HCM đã ký Quyết định số 1180/QĐ-ĐHQG ngày 26/9/2018 về việc phê duyệt Đề án học bổng sau đại học của  ĐHQG-HCM.</w:t>
      </w:r>
    </w:p>
    <w:p w14:paraId="2C551B94" w14:textId="77777777" w:rsidR="00332BA9" w:rsidRDefault="005A6149" w:rsidP="00A908A3">
      <w:pPr>
        <w:spacing w:before="120" w:after="120" w:line="312" w:lineRule="auto"/>
        <w:ind w:leftChars="0" w:left="1" w:firstLineChars="216" w:firstLine="564"/>
        <w:jc w:val="both"/>
        <w:rPr>
          <w:sz w:val="26"/>
          <w:szCs w:val="26"/>
        </w:rPr>
      </w:pPr>
      <w:r>
        <w:rPr>
          <w:b/>
          <w:sz w:val="26"/>
          <w:szCs w:val="26"/>
        </w:rPr>
        <w:t>I. Mục tiêu của học bổng sau đại học của ĐHQG-HCM:</w:t>
      </w:r>
    </w:p>
    <w:p w14:paraId="580FC286" w14:textId="60EC27A8"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Hỗ trợ kinh phí cho học viên và nghiên cứu sinh có kết quả học tập tốt, có công trình NCKH có chất lượng được thể hiện tối thiểu qua bài báo được đăng hoặc được nhận đăng trên tạp chí khoa học thuộc danh mục các tạp chí ISI-Scopus; hoặc đã công bố tối thiểu 02 báo cáo trong kỷ yếu hội thảo quốc tế uy tín, có phản biện, xuất bản bằng tiếng nước ngoài; hoặc 02 bài báo đăng trên tạp chí khoa học nước ngoài uy tín, có phản biện; hoặc tham gia đề tài NCKH các cấp đã được nghiệm thu.</w:t>
      </w:r>
    </w:p>
    <w:p w14:paraId="6FA66CA3"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highlight w:val="white"/>
        </w:rPr>
        <w:t>Góp phần nâng cao chất lượng đào tạo, uy tín, vị thế của ĐHQG-HCM và các cơ sở đào tạo (CSĐT).</w:t>
      </w:r>
    </w:p>
    <w:p w14:paraId="5EA2A0E0" w14:textId="77777777" w:rsidR="00332BA9" w:rsidRDefault="005A6149" w:rsidP="00A908A3">
      <w:pPr>
        <w:spacing w:before="120" w:after="120" w:line="312" w:lineRule="auto"/>
        <w:ind w:leftChars="0" w:left="1" w:firstLineChars="216" w:firstLine="564"/>
        <w:jc w:val="both"/>
        <w:rPr>
          <w:color w:val="000000"/>
          <w:sz w:val="26"/>
          <w:szCs w:val="26"/>
        </w:rPr>
      </w:pPr>
      <w:r>
        <w:rPr>
          <w:b/>
          <w:color w:val="000000"/>
          <w:sz w:val="26"/>
          <w:szCs w:val="26"/>
        </w:rPr>
        <w:t xml:space="preserve">II. Số </w:t>
      </w:r>
      <w:r w:rsidRPr="00B80BB1">
        <w:rPr>
          <w:b/>
          <w:sz w:val="26"/>
          <w:szCs w:val="26"/>
        </w:rPr>
        <w:t>lượng</w:t>
      </w:r>
      <w:r>
        <w:rPr>
          <w:b/>
          <w:color w:val="000000"/>
          <w:sz w:val="26"/>
          <w:szCs w:val="26"/>
        </w:rPr>
        <w:t xml:space="preserve"> và giá trị học bổng:</w:t>
      </w:r>
    </w:p>
    <w:p w14:paraId="20028E5D" w14:textId="7AD069C9"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Năm 202</w:t>
      </w:r>
      <w:r w:rsidR="00A655D6">
        <w:rPr>
          <w:sz w:val="26"/>
          <w:szCs w:val="26"/>
        </w:rPr>
        <w:t>1</w:t>
      </w:r>
      <w:r>
        <w:rPr>
          <w:sz w:val="26"/>
          <w:szCs w:val="26"/>
        </w:rPr>
        <w:t>, ĐHQG-HCM cấp 1</w:t>
      </w:r>
      <w:r w:rsidR="00A655D6">
        <w:rPr>
          <w:sz w:val="26"/>
          <w:szCs w:val="26"/>
        </w:rPr>
        <w:t>5</w:t>
      </w:r>
      <w:r>
        <w:rPr>
          <w:sz w:val="26"/>
          <w:szCs w:val="26"/>
        </w:rPr>
        <w:t xml:space="preserve"> suất thạc sĩ và 1</w:t>
      </w:r>
      <w:r w:rsidR="00A655D6">
        <w:rPr>
          <w:sz w:val="26"/>
          <w:szCs w:val="26"/>
        </w:rPr>
        <w:t>5</w:t>
      </w:r>
      <w:r>
        <w:rPr>
          <w:sz w:val="26"/>
          <w:szCs w:val="26"/>
        </w:rPr>
        <w:t xml:space="preserve"> suất tiến sĩ</w:t>
      </w:r>
      <w:r w:rsidR="00D21020">
        <w:rPr>
          <w:sz w:val="26"/>
          <w:szCs w:val="26"/>
        </w:rPr>
        <w:t>.</w:t>
      </w:r>
    </w:p>
    <w:p w14:paraId="1D1C4939"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Giá trị học bổng</w:t>
      </w:r>
    </w:p>
    <w:p w14:paraId="6131D577" w14:textId="221AF731" w:rsidR="00332BA9" w:rsidRDefault="00A655D6" w:rsidP="00A908A3">
      <w:pPr>
        <w:tabs>
          <w:tab w:val="left" w:pos="993"/>
        </w:tabs>
        <w:spacing w:before="120" w:after="120" w:line="312" w:lineRule="auto"/>
        <w:ind w:leftChars="0" w:left="1080" w:firstLineChars="0" w:firstLine="0"/>
        <w:jc w:val="both"/>
        <w:rPr>
          <w:sz w:val="26"/>
          <w:szCs w:val="26"/>
        </w:rPr>
      </w:pPr>
      <w:r>
        <w:rPr>
          <w:sz w:val="26"/>
          <w:szCs w:val="26"/>
        </w:rPr>
        <w:t xml:space="preserve">+ </w:t>
      </w:r>
      <w:r w:rsidR="005A6149">
        <w:rPr>
          <w:sz w:val="26"/>
          <w:szCs w:val="26"/>
        </w:rPr>
        <w:t>Học bổng thạc sĩ: 25.000.000đ/suất</w:t>
      </w:r>
    </w:p>
    <w:p w14:paraId="4FD71431" w14:textId="649C570C" w:rsidR="00332BA9" w:rsidRDefault="00A655D6" w:rsidP="00A908A3">
      <w:pPr>
        <w:tabs>
          <w:tab w:val="left" w:pos="993"/>
        </w:tabs>
        <w:spacing w:before="120" w:after="120" w:line="312" w:lineRule="auto"/>
        <w:ind w:leftChars="0" w:left="1080" w:firstLineChars="0" w:firstLine="0"/>
        <w:jc w:val="both"/>
        <w:rPr>
          <w:sz w:val="26"/>
          <w:szCs w:val="26"/>
        </w:rPr>
      </w:pPr>
      <w:r>
        <w:rPr>
          <w:sz w:val="26"/>
          <w:szCs w:val="26"/>
        </w:rPr>
        <w:t xml:space="preserve">+ </w:t>
      </w:r>
      <w:r w:rsidR="005A6149">
        <w:rPr>
          <w:sz w:val="26"/>
          <w:szCs w:val="26"/>
        </w:rPr>
        <w:t>Học bổng tiến sĩ: 75.000.000đ/suất</w:t>
      </w:r>
    </w:p>
    <w:p w14:paraId="092E6D1A" w14:textId="28773324" w:rsidR="00332BA9" w:rsidRDefault="005A6149" w:rsidP="00A908A3">
      <w:pPr>
        <w:numPr>
          <w:ilvl w:val="0"/>
          <w:numId w:val="2"/>
        </w:numPr>
        <w:spacing w:before="120" w:after="120" w:line="312" w:lineRule="auto"/>
        <w:ind w:leftChars="0" w:left="1" w:firstLineChars="217" w:firstLine="564"/>
        <w:jc w:val="both"/>
        <w:rPr>
          <w:sz w:val="26"/>
          <w:szCs w:val="26"/>
          <w:highlight w:val="white"/>
        </w:rPr>
      </w:pPr>
      <w:r>
        <w:rPr>
          <w:sz w:val="26"/>
          <w:szCs w:val="26"/>
        </w:rPr>
        <w:t xml:space="preserve">Tùy theo tình hình thực tế, số suất học bổng của </w:t>
      </w:r>
      <w:r w:rsidR="00FB063E">
        <w:rPr>
          <w:sz w:val="26"/>
          <w:szCs w:val="26"/>
          <w:highlight w:val="white"/>
        </w:rPr>
        <w:t xml:space="preserve">học viên </w:t>
      </w:r>
      <w:r>
        <w:rPr>
          <w:sz w:val="26"/>
          <w:szCs w:val="26"/>
          <w:highlight w:val="white"/>
        </w:rPr>
        <w:t xml:space="preserve">hoặc </w:t>
      </w:r>
      <w:r w:rsidR="00FB063E">
        <w:rPr>
          <w:sz w:val="26"/>
          <w:szCs w:val="26"/>
          <w:highlight w:val="white"/>
        </w:rPr>
        <w:t xml:space="preserve">nghiên cứu sinh </w:t>
      </w:r>
      <w:r>
        <w:rPr>
          <w:sz w:val="26"/>
          <w:szCs w:val="26"/>
          <w:highlight w:val="white"/>
        </w:rPr>
        <w:t>có thể điều chỉnh theo từng trình độ sao cho đảm bảo tổng số tiền được cấp hàng năm.</w:t>
      </w:r>
    </w:p>
    <w:p w14:paraId="33181486" w14:textId="77777777" w:rsidR="00D21020" w:rsidRDefault="00D21020" w:rsidP="00A908A3">
      <w:pPr>
        <w:spacing w:before="120" w:after="120" w:line="312" w:lineRule="auto"/>
        <w:ind w:leftChars="0" w:left="1" w:firstLineChars="216" w:firstLine="564"/>
        <w:jc w:val="both"/>
        <w:rPr>
          <w:b/>
          <w:color w:val="000000"/>
          <w:sz w:val="26"/>
          <w:szCs w:val="26"/>
        </w:rPr>
      </w:pPr>
    </w:p>
    <w:p w14:paraId="551C34FE" w14:textId="75AAC36D" w:rsidR="00332BA9" w:rsidRPr="00B80BB1" w:rsidRDefault="005A6149" w:rsidP="00A908A3">
      <w:pPr>
        <w:spacing w:before="120" w:after="120" w:line="312" w:lineRule="auto"/>
        <w:ind w:leftChars="0" w:left="1" w:firstLineChars="216" w:firstLine="564"/>
        <w:jc w:val="both"/>
        <w:rPr>
          <w:b/>
          <w:sz w:val="26"/>
          <w:szCs w:val="26"/>
        </w:rPr>
      </w:pPr>
      <w:r>
        <w:rPr>
          <w:b/>
          <w:color w:val="000000"/>
          <w:sz w:val="26"/>
          <w:szCs w:val="26"/>
        </w:rPr>
        <w:lastRenderedPageBreak/>
        <w:t xml:space="preserve">III. </w:t>
      </w:r>
      <w:r w:rsidRPr="00B80BB1">
        <w:rPr>
          <w:b/>
          <w:sz w:val="26"/>
          <w:szCs w:val="26"/>
        </w:rPr>
        <w:t>Tiêu chí lựa chọn:</w:t>
      </w:r>
    </w:p>
    <w:p w14:paraId="3629D71B" w14:textId="77777777" w:rsidR="00332BA9" w:rsidRPr="00B80BB1" w:rsidRDefault="005A6149" w:rsidP="00A908A3">
      <w:pPr>
        <w:spacing w:before="120" w:after="120" w:line="312" w:lineRule="auto"/>
        <w:ind w:leftChars="0" w:left="1" w:firstLineChars="216" w:firstLine="564"/>
        <w:jc w:val="both"/>
        <w:rPr>
          <w:b/>
          <w:sz w:val="26"/>
          <w:szCs w:val="26"/>
        </w:rPr>
      </w:pPr>
      <w:r>
        <w:rPr>
          <w:b/>
          <w:sz w:val="26"/>
          <w:szCs w:val="26"/>
        </w:rPr>
        <w:t xml:space="preserve">1. Đối với học viên cao học  </w:t>
      </w:r>
    </w:p>
    <w:p w14:paraId="7E2DF0AF" w14:textId="6BF13494" w:rsidR="00332BA9" w:rsidRDefault="00FB063E" w:rsidP="00A908A3">
      <w:pPr>
        <w:spacing w:before="120" w:after="120" w:line="312" w:lineRule="auto"/>
        <w:ind w:leftChars="0" w:left="1" w:firstLineChars="216" w:firstLine="562"/>
        <w:jc w:val="both"/>
        <w:rPr>
          <w:sz w:val="26"/>
          <w:szCs w:val="26"/>
        </w:rPr>
      </w:pPr>
      <w:r>
        <w:rPr>
          <w:bCs/>
          <w:sz w:val="26"/>
          <w:szCs w:val="26"/>
        </w:rPr>
        <w:t>Học viên</w:t>
      </w:r>
      <w:r w:rsidRPr="00B80BB1">
        <w:rPr>
          <w:bCs/>
          <w:sz w:val="26"/>
          <w:szCs w:val="26"/>
        </w:rPr>
        <w:t xml:space="preserve"> </w:t>
      </w:r>
      <w:r w:rsidR="005A6149" w:rsidRPr="00B80BB1">
        <w:rPr>
          <w:bCs/>
          <w:sz w:val="26"/>
          <w:szCs w:val="26"/>
        </w:rPr>
        <w:t>năm</w:t>
      </w:r>
      <w:r w:rsidR="005A6149">
        <w:rPr>
          <w:sz w:val="26"/>
          <w:szCs w:val="26"/>
        </w:rPr>
        <w:t xml:space="preserve"> thứ nhất hoặc </w:t>
      </w:r>
      <w:r>
        <w:rPr>
          <w:sz w:val="26"/>
          <w:szCs w:val="26"/>
        </w:rPr>
        <w:t xml:space="preserve">học viên </w:t>
      </w:r>
      <w:r w:rsidR="005A6149">
        <w:rPr>
          <w:sz w:val="26"/>
          <w:szCs w:val="26"/>
        </w:rPr>
        <w:t>năm cuối (tính theo theo thời gian nhập học):</w:t>
      </w:r>
    </w:p>
    <w:p w14:paraId="43776D86"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Học đúng tiến độ theo kế hoạch của CSĐT.</w:t>
      </w:r>
    </w:p>
    <w:p w14:paraId="4FEB1386" w14:textId="40B25C50"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Có kết quả học tập cuối năm đạt tối thiểu 7.5 điểm/năm (đối với các lĩnh vực sau: Khoa học giáo dục và đào tạo giáo viên; Nhân văn; Khoa học xã hội và hành vi; Báo chí và thông tin; Kinh doanh và quản lý; Pháp luật và Dịch vụ xã hội) và 7.0 (đối với các lĩnh vực sau: Khoa học sự sống; Khoa học tự nhiên; Toán và thống kê, Máy tính và công nghệ thông tin; Công nghệ kỹ thuật; Kỹ thuật; Sản xuất và chế biến; Kiến trúc và xây dựng; Sức khỏe và Môi trường và bảo vệ môi trường).</w:t>
      </w:r>
    </w:p>
    <w:p w14:paraId="0858D885" w14:textId="6D2AD18C"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 xml:space="preserve">Có tối thiểu 24 giờ làm việc/tuần (ngoài thời gian học trên lớp) dành cho việc học tập và nghiên cứu tại CSĐT (đối với </w:t>
      </w:r>
      <w:r w:rsidR="00FB063E">
        <w:rPr>
          <w:sz w:val="26"/>
          <w:szCs w:val="26"/>
        </w:rPr>
        <w:t xml:space="preserve">học viên </w:t>
      </w:r>
      <w:r>
        <w:rPr>
          <w:sz w:val="26"/>
          <w:szCs w:val="26"/>
        </w:rPr>
        <w:t>năm cuối).</w:t>
      </w:r>
    </w:p>
    <w:p w14:paraId="53771BD0" w14:textId="6E4F1872"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 xml:space="preserve">Sản phẩm NCKH: Có tối thiểu 01 bài báo được đăng hoặc được nhận đăng trên tạp chí khoa học thuộc danh mục các tạp chí ISI-Scopus; hoặc đã công bố tối thiểu 02 báo cáo trong kỷ yếu hội thảo quốc tế uy tín, có phản biện, xuất bản bằng tiếng nước ngoài; hoặc 02 bài báo đăng trên tạp chí khoa học nước ngoài uy tín, có phản biện; hoặc tham gia đề tài NCKH các cấp đã được nghiệm thu (đối với </w:t>
      </w:r>
      <w:r w:rsidR="00FB063E">
        <w:rPr>
          <w:sz w:val="26"/>
          <w:szCs w:val="26"/>
        </w:rPr>
        <w:t xml:space="preserve">học viên </w:t>
      </w:r>
      <w:r>
        <w:rPr>
          <w:sz w:val="26"/>
          <w:szCs w:val="26"/>
        </w:rPr>
        <w:t>năm cuối).</w:t>
      </w:r>
    </w:p>
    <w:p w14:paraId="1B72EEEE"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Đạt chuẩn trình độ ngoại ngữ theo quy định hiện hành của ĐHQG-HCM.</w:t>
      </w:r>
    </w:p>
    <w:p w14:paraId="2344D74F" w14:textId="77777777" w:rsidR="00332BA9" w:rsidRDefault="005A6149" w:rsidP="00A908A3">
      <w:pPr>
        <w:spacing w:before="120" w:after="120" w:line="312" w:lineRule="auto"/>
        <w:ind w:leftChars="0" w:left="1" w:firstLineChars="216" w:firstLine="564"/>
        <w:jc w:val="both"/>
        <w:rPr>
          <w:sz w:val="26"/>
          <w:szCs w:val="26"/>
        </w:rPr>
      </w:pPr>
      <w:r>
        <w:rPr>
          <w:b/>
          <w:sz w:val="26"/>
          <w:szCs w:val="26"/>
        </w:rPr>
        <w:tab/>
        <w:t>2. Đối với nghiên cứu sinh</w:t>
      </w:r>
    </w:p>
    <w:p w14:paraId="2304CA0B" w14:textId="52F028B4" w:rsidR="00332BA9" w:rsidRDefault="00D21020" w:rsidP="00A908A3">
      <w:pPr>
        <w:spacing w:before="120" w:after="120" w:line="312" w:lineRule="auto"/>
        <w:ind w:left="-2" w:firstLineChars="0" w:firstLine="569"/>
        <w:jc w:val="both"/>
        <w:rPr>
          <w:sz w:val="26"/>
          <w:szCs w:val="26"/>
        </w:rPr>
      </w:pPr>
      <w:r>
        <w:rPr>
          <w:sz w:val="26"/>
          <w:szCs w:val="26"/>
        </w:rPr>
        <w:t>N</w:t>
      </w:r>
      <w:r w:rsidR="00FB063E">
        <w:rPr>
          <w:sz w:val="26"/>
          <w:szCs w:val="26"/>
        </w:rPr>
        <w:t xml:space="preserve">ghiên cứu sinh </w:t>
      </w:r>
      <w:r w:rsidR="005A6149">
        <w:rPr>
          <w:sz w:val="26"/>
          <w:szCs w:val="26"/>
        </w:rPr>
        <w:t xml:space="preserve">năm thứ nhất hoặc </w:t>
      </w:r>
      <w:r w:rsidR="00FB063E">
        <w:rPr>
          <w:sz w:val="26"/>
          <w:szCs w:val="26"/>
        </w:rPr>
        <w:t xml:space="preserve">nghiên cứu sinh </w:t>
      </w:r>
      <w:r w:rsidR="005A6149">
        <w:rPr>
          <w:sz w:val="26"/>
          <w:szCs w:val="26"/>
        </w:rPr>
        <w:t xml:space="preserve">năm thứ hai hoặc </w:t>
      </w:r>
      <w:r w:rsidR="00FB063E">
        <w:rPr>
          <w:sz w:val="26"/>
          <w:szCs w:val="26"/>
        </w:rPr>
        <w:t>nghiên cứu sinh</w:t>
      </w:r>
      <w:r w:rsidR="005A6149">
        <w:rPr>
          <w:sz w:val="26"/>
          <w:szCs w:val="26"/>
        </w:rPr>
        <w:t xml:space="preserve"> năm thứ ba (tính theo theo thời gian nhập học):</w:t>
      </w:r>
    </w:p>
    <w:p w14:paraId="09C7C165"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Học đúng tiến độ theo kế hoạch của CSĐT.</w:t>
      </w:r>
    </w:p>
    <w:p w14:paraId="4F52F869"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Có kết quả học tập cuối năm đạt tối thiểu 7.5 điểm/năm (đối với các lĩnh vực sau: Khoa học giáo dục và đào tạo giáo viên; Nhân văn; Khoa học xã hội và hành vi; Báo chí và thông tin; Kinh doanh và quản lý, Pháp luật và Dịch vụ xã hội) và 7.0 (đối với các lĩnh vực sau: Khoa học sự sống; Khoa học tự nhiên; Toán và thống kê; Máy tính và công nghệ thông tin; Công nghệ kỹ thuật; Kỹ thuật; Sản xuất và chế biến; Kiến trúc và xây dựng; Sức khỏe; Môi trường và bảo vệ môi trường).</w:t>
      </w:r>
    </w:p>
    <w:p w14:paraId="3D10C13E"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Có tối thiểu 24 giờ làm việc/tuần (ngoài thời gian học trên lớp) dành cho việc học tập và nghiên cứu tại CSĐT.</w:t>
      </w:r>
    </w:p>
    <w:p w14:paraId="46D22CFB" w14:textId="69F44CC5"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 xml:space="preserve">Sản phẩm NCKH: Có tối thiểu 01 bài báo được đăng hoặc được nhận đăng trên tạp chí khoa học thuộc danh mục các tạp chí ISI-Scopus; hoặc đã công bố tối thiểu 02 báo cáo trong kỷ yếu hội thảo quốc tế uy tín, có phản biện, xuất bản bằng tiếng nước </w:t>
      </w:r>
      <w:r>
        <w:rPr>
          <w:sz w:val="26"/>
          <w:szCs w:val="26"/>
        </w:rPr>
        <w:lastRenderedPageBreak/>
        <w:t xml:space="preserve">ngoài; hoặc 02 bài báo đăng trên tạp chí khoa học nước ngoài uy tín, có phản biện; hoặc tham gia đề tài NCKH các cấp đã được nghiệm thu (đối với </w:t>
      </w:r>
      <w:r w:rsidR="00FB063E">
        <w:rPr>
          <w:sz w:val="26"/>
          <w:szCs w:val="26"/>
        </w:rPr>
        <w:t xml:space="preserve">nghiên cứu sinh </w:t>
      </w:r>
      <w:r>
        <w:rPr>
          <w:sz w:val="26"/>
          <w:szCs w:val="26"/>
        </w:rPr>
        <w:t>năm thứ hai và năm thứ ba).</w:t>
      </w:r>
    </w:p>
    <w:p w14:paraId="081481A3" w14:textId="77777777" w:rsidR="00332BA9" w:rsidRDefault="005A6149" w:rsidP="00A908A3">
      <w:pPr>
        <w:numPr>
          <w:ilvl w:val="0"/>
          <w:numId w:val="2"/>
        </w:numPr>
        <w:spacing w:before="120" w:after="120" w:line="312" w:lineRule="auto"/>
        <w:ind w:leftChars="0" w:left="1" w:firstLineChars="217" w:firstLine="564"/>
        <w:jc w:val="both"/>
        <w:rPr>
          <w:sz w:val="26"/>
          <w:szCs w:val="26"/>
        </w:rPr>
      </w:pPr>
      <w:r>
        <w:rPr>
          <w:sz w:val="26"/>
          <w:szCs w:val="26"/>
        </w:rPr>
        <w:t>Đạt chuẩn trình độ ngoại ngữ theo quy định hiện hành của ĐHQG-HCM.</w:t>
      </w:r>
    </w:p>
    <w:p w14:paraId="15BE05A3" w14:textId="77777777" w:rsidR="00332BA9" w:rsidRDefault="005A6149" w:rsidP="00A908A3">
      <w:pPr>
        <w:spacing w:before="120" w:after="120" w:line="312" w:lineRule="auto"/>
        <w:ind w:leftChars="0" w:left="1" w:firstLineChars="216" w:firstLine="564"/>
        <w:jc w:val="both"/>
        <w:rPr>
          <w:color w:val="000000"/>
          <w:sz w:val="26"/>
          <w:szCs w:val="26"/>
        </w:rPr>
      </w:pPr>
      <w:r w:rsidRPr="00B80BB1">
        <w:rPr>
          <w:b/>
          <w:sz w:val="26"/>
          <w:szCs w:val="26"/>
        </w:rPr>
        <w:t>IV</w:t>
      </w:r>
      <w:r>
        <w:rPr>
          <w:b/>
          <w:color w:val="000000"/>
          <w:sz w:val="26"/>
          <w:szCs w:val="26"/>
        </w:rPr>
        <w:t>. Quy định khác</w:t>
      </w:r>
    </w:p>
    <w:p w14:paraId="35EAF344" w14:textId="7A16BEA3"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Học bổng sẽ bị hủy bỏ nếu </w:t>
      </w:r>
      <w:r w:rsidR="00FB063E">
        <w:rPr>
          <w:sz w:val="26"/>
          <w:szCs w:val="26"/>
        </w:rPr>
        <w:t>học viên</w:t>
      </w:r>
      <w:r w:rsidRPr="00A655D6">
        <w:rPr>
          <w:sz w:val="26"/>
          <w:szCs w:val="26"/>
        </w:rPr>
        <w:t xml:space="preserve">, </w:t>
      </w:r>
      <w:r w:rsidR="00FB063E">
        <w:rPr>
          <w:sz w:val="26"/>
          <w:szCs w:val="26"/>
        </w:rPr>
        <w:t>nghiên cứu sinh</w:t>
      </w:r>
      <w:r w:rsidR="00FB063E" w:rsidRPr="00A655D6">
        <w:rPr>
          <w:sz w:val="26"/>
          <w:szCs w:val="26"/>
        </w:rPr>
        <w:t xml:space="preserve"> </w:t>
      </w:r>
      <w:r w:rsidRPr="00A655D6">
        <w:rPr>
          <w:sz w:val="26"/>
          <w:szCs w:val="26"/>
        </w:rPr>
        <w:t>vi phạm pháp luật, hoặc bị phát hiện có gian lận trong hồ sơ xin xét tuyển, hoặc có hành vi xấu đối với ĐHQG-HCM và CSĐT.</w:t>
      </w:r>
    </w:p>
    <w:p w14:paraId="11834243" w14:textId="1AA03719" w:rsidR="00332BA9" w:rsidRPr="00A655D6" w:rsidRDefault="00FB063E" w:rsidP="00A908A3">
      <w:pPr>
        <w:numPr>
          <w:ilvl w:val="0"/>
          <w:numId w:val="2"/>
        </w:numPr>
        <w:spacing w:before="120" w:after="120" w:line="312" w:lineRule="auto"/>
        <w:ind w:leftChars="0" w:left="1" w:firstLineChars="217" w:firstLine="564"/>
        <w:jc w:val="both"/>
        <w:rPr>
          <w:sz w:val="26"/>
          <w:szCs w:val="26"/>
        </w:rPr>
      </w:pPr>
      <w:r>
        <w:rPr>
          <w:sz w:val="26"/>
          <w:szCs w:val="26"/>
        </w:rPr>
        <w:t>Học viên</w:t>
      </w:r>
      <w:r w:rsidR="005A6149" w:rsidRPr="00A655D6">
        <w:rPr>
          <w:sz w:val="26"/>
          <w:szCs w:val="26"/>
        </w:rPr>
        <w:t xml:space="preserve">, </w:t>
      </w:r>
      <w:r>
        <w:rPr>
          <w:sz w:val="26"/>
          <w:szCs w:val="26"/>
        </w:rPr>
        <w:t>nghiên cứu sinh</w:t>
      </w:r>
      <w:r w:rsidR="005A6149" w:rsidRPr="00A655D6">
        <w:rPr>
          <w:sz w:val="26"/>
          <w:szCs w:val="26"/>
        </w:rPr>
        <w:t xml:space="preserve"> đã nhận học bổng khác trong </w:t>
      </w:r>
      <w:r w:rsidR="00D21020">
        <w:rPr>
          <w:sz w:val="26"/>
          <w:szCs w:val="26"/>
        </w:rPr>
        <w:t xml:space="preserve">năm </w:t>
      </w:r>
      <w:r w:rsidR="005A6149" w:rsidRPr="00A655D6">
        <w:rPr>
          <w:sz w:val="26"/>
          <w:szCs w:val="26"/>
        </w:rPr>
        <w:t xml:space="preserve">học này thì không được phép nhận học bổng sau đại học của ĐHQG-HCM. </w:t>
      </w:r>
    </w:p>
    <w:p w14:paraId="7391AD8C" w14:textId="77777777"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Học</w:t>
      </w:r>
      <w:r>
        <w:rPr>
          <w:color w:val="000000"/>
          <w:sz w:val="26"/>
          <w:szCs w:val="26"/>
        </w:rPr>
        <w:t xml:space="preserve"> bổng này không áp dụng cho cán bộ công chức viên chức, nghiên cứu viên và các hình thức ký hợp đồng làm việc tại ĐHQG-HCM và CSĐT.</w:t>
      </w:r>
    </w:p>
    <w:p w14:paraId="36BBD051" w14:textId="77777777" w:rsidR="00332BA9" w:rsidRDefault="005A6149" w:rsidP="00A908A3">
      <w:pPr>
        <w:spacing w:before="120" w:after="120" w:line="312" w:lineRule="auto"/>
        <w:ind w:leftChars="0" w:left="1" w:firstLineChars="216" w:firstLine="564"/>
        <w:jc w:val="both"/>
        <w:rPr>
          <w:color w:val="000000"/>
          <w:sz w:val="26"/>
          <w:szCs w:val="26"/>
        </w:rPr>
      </w:pPr>
      <w:r>
        <w:rPr>
          <w:b/>
          <w:color w:val="000000"/>
          <w:sz w:val="26"/>
          <w:szCs w:val="26"/>
        </w:rPr>
        <w:t xml:space="preserve">V. </w:t>
      </w:r>
      <w:r w:rsidRPr="00B80BB1">
        <w:rPr>
          <w:b/>
          <w:sz w:val="26"/>
          <w:szCs w:val="26"/>
        </w:rPr>
        <w:t>Hình</w:t>
      </w:r>
      <w:r>
        <w:rPr>
          <w:b/>
          <w:color w:val="000000"/>
          <w:sz w:val="26"/>
          <w:szCs w:val="26"/>
        </w:rPr>
        <w:t xml:space="preserve"> thức trao học bổng </w:t>
      </w:r>
    </w:p>
    <w:p w14:paraId="5E338206"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Căn cứ phê duyệt của ĐHQG-HCM về số học bổng, Quỹ Phát triển cấp kinh phí đến CSĐT.</w:t>
      </w:r>
    </w:p>
    <w:p w14:paraId="79100EC5" w14:textId="0FEAD51A"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CSĐT</w:t>
      </w:r>
      <w:r>
        <w:rPr>
          <w:color w:val="000000"/>
          <w:sz w:val="26"/>
          <w:szCs w:val="26"/>
        </w:rPr>
        <w:t xml:space="preserve"> tiếp nhận kinh phí học bổng từ Quỹ phát triển và trao học bổng cho </w:t>
      </w:r>
      <w:r w:rsidR="00FB063E">
        <w:rPr>
          <w:color w:val="000000"/>
          <w:sz w:val="26"/>
          <w:szCs w:val="26"/>
        </w:rPr>
        <w:t>học viên, nghiên cứu sinh</w:t>
      </w:r>
      <w:r>
        <w:rPr>
          <w:color w:val="000000"/>
          <w:sz w:val="26"/>
          <w:szCs w:val="26"/>
        </w:rPr>
        <w:t>.</w:t>
      </w:r>
    </w:p>
    <w:p w14:paraId="78139FA9" w14:textId="0B51FD22" w:rsidR="00332BA9" w:rsidRPr="00B80BB1" w:rsidRDefault="005A6149" w:rsidP="00A908A3">
      <w:pPr>
        <w:spacing w:before="120" w:after="120" w:line="312" w:lineRule="auto"/>
        <w:ind w:leftChars="0" w:left="1" w:firstLineChars="216" w:firstLine="564"/>
        <w:jc w:val="both"/>
        <w:rPr>
          <w:b/>
          <w:sz w:val="26"/>
          <w:szCs w:val="26"/>
        </w:rPr>
      </w:pPr>
      <w:r>
        <w:rPr>
          <w:b/>
          <w:sz w:val="26"/>
          <w:szCs w:val="26"/>
        </w:rPr>
        <w:t>VI. Trách nhiệm của các đơn vị, cá</w:t>
      </w:r>
      <w:r w:rsidR="00D21020">
        <w:rPr>
          <w:b/>
          <w:sz w:val="26"/>
          <w:szCs w:val="26"/>
        </w:rPr>
        <w:t xml:space="preserve"> </w:t>
      </w:r>
      <w:r>
        <w:rPr>
          <w:b/>
          <w:sz w:val="26"/>
          <w:szCs w:val="26"/>
        </w:rPr>
        <w:t>nh</w:t>
      </w:r>
      <w:r w:rsidR="00D21020">
        <w:rPr>
          <w:b/>
          <w:sz w:val="26"/>
          <w:szCs w:val="26"/>
        </w:rPr>
        <w:t>â</w:t>
      </w:r>
      <w:r>
        <w:rPr>
          <w:b/>
          <w:sz w:val="26"/>
          <w:szCs w:val="26"/>
        </w:rPr>
        <w:t>n có liên quan</w:t>
      </w:r>
    </w:p>
    <w:p w14:paraId="23E11F97" w14:textId="77777777" w:rsidR="00332BA9" w:rsidRPr="00B80BB1" w:rsidRDefault="005A6149" w:rsidP="00A908A3">
      <w:pPr>
        <w:spacing w:before="120" w:after="120" w:line="312" w:lineRule="auto"/>
        <w:ind w:leftChars="0" w:left="1" w:firstLineChars="216" w:firstLine="564"/>
        <w:jc w:val="both"/>
        <w:rPr>
          <w:b/>
          <w:sz w:val="26"/>
          <w:szCs w:val="26"/>
        </w:rPr>
      </w:pPr>
      <w:r>
        <w:rPr>
          <w:b/>
          <w:sz w:val="26"/>
          <w:szCs w:val="26"/>
        </w:rPr>
        <w:t>1. Trách nhiệm của ĐHQG-HCM</w:t>
      </w:r>
    </w:p>
    <w:p w14:paraId="0E85ADD0" w14:textId="77777777" w:rsidR="00332BA9" w:rsidRPr="00B80BB1" w:rsidRDefault="005A6149" w:rsidP="00A908A3">
      <w:pPr>
        <w:spacing w:before="120" w:after="120" w:line="312" w:lineRule="auto"/>
        <w:ind w:leftChars="0" w:left="1" w:firstLineChars="216" w:firstLine="564"/>
        <w:jc w:val="both"/>
        <w:rPr>
          <w:b/>
          <w:sz w:val="26"/>
          <w:szCs w:val="26"/>
        </w:rPr>
      </w:pPr>
      <w:r>
        <w:rPr>
          <w:b/>
          <w:sz w:val="26"/>
          <w:szCs w:val="26"/>
        </w:rPr>
        <w:t>1.1. Ban Sau đại học</w:t>
      </w:r>
    </w:p>
    <w:p w14:paraId="3969C2C1"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Có trách nhiệm thông báo việc xét cấp học bổng SĐH đến các CSĐT và đăng trên website của ĐHQG-HCM.</w:t>
      </w:r>
    </w:p>
    <w:p w14:paraId="296136D0" w14:textId="6368A63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Chủ trì và phối hợp với Ban KHCN xét hồ sơ ứng viên theo đề nghị của CSĐT</w:t>
      </w:r>
      <w:r w:rsidR="00D21020">
        <w:rPr>
          <w:sz w:val="26"/>
          <w:szCs w:val="26"/>
        </w:rPr>
        <w:t>.</w:t>
      </w:r>
    </w:p>
    <w:p w14:paraId="11809518"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Trình Giám đốc ĐHQG-HCM phân bổ số học bổng theo tình hình thực tế hàng năm.</w:t>
      </w:r>
    </w:p>
    <w:p w14:paraId="0CE470CB" w14:textId="77777777"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Thông báo Danh sách các ứng viên được xét cấp học bổng đến Quỹ phát triển ĐHQG-HCM</w:t>
      </w:r>
      <w:r>
        <w:rPr>
          <w:color w:val="000000"/>
          <w:sz w:val="26"/>
          <w:szCs w:val="26"/>
        </w:rPr>
        <w:t xml:space="preserve"> và CSĐT. </w:t>
      </w:r>
    </w:p>
    <w:p w14:paraId="32C7E2A1" w14:textId="77777777" w:rsidR="00332BA9" w:rsidRDefault="005A6149" w:rsidP="00A908A3">
      <w:pPr>
        <w:spacing w:before="120" w:after="120" w:line="312" w:lineRule="auto"/>
        <w:ind w:leftChars="0" w:left="1" w:firstLineChars="216" w:firstLine="564"/>
        <w:jc w:val="both"/>
        <w:rPr>
          <w:sz w:val="26"/>
          <w:szCs w:val="26"/>
        </w:rPr>
      </w:pPr>
      <w:r>
        <w:rPr>
          <w:b/>
          <w:sz w:val="26"/>
          <w:szCs w:val="26"/>
        </w:rPr>
        <w:t>1.2. Quỹ Phát triển ĐHQG-HCM</w:t>
      </w:r>
    </w:p>
    <w:p w14:paraId="394E0DE2" w14:textId="2F2D72A2"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Tìm kiếm, khai thác các nguồn tài trợ để hỗ trợ học bổng cho </w:t>
      </w:r>
      <w:r w:rsidR="00FB063E">
        <w:rPr>
          <w:sz w:val="26"/>
          <w:szCs w:val="26"/>
        </w:rPr>
        <w:t>học viên</w:t>
      </w:r>
      <w:r w:rsidRPr="00A655D6">
        <w:rPr>
          <w:sz w:val="26"/>
          <w:szCs w:val="26"/>
        </w:rPr>
        <w:t xml:space="preserve">, </w:t>
      </w:r>
      <w:r w:rsidR="00FB063E">
        <w:rPr>
          <w:sz w:val="26"/>
          <w:szCs w:val="26"/>
        </w:rPr>
        <w:t>nghiên cứu sinh</w:t>
      </w:r>
      <w:r w:rsidRPr="00A655D6">
        <w:rPr>
          <w:sz w:val="26"/>
          <w:szCs w:val="26"/>
        </w:rPr>
        <w:t>.</w:t>
      </w:r>
    </w:p>
    <w:p w14:paraId="02777750" w14:textId="31D4B19F"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C</w:t>
      </w:r>
      <w:r>
        <w:rPr>
          <w:color w:val="000000"/>
          <w:sz w:val="26"/>
          <w:szCs w:val="26"/>
        </w:rPr>
        <w:t>ăn cứ phê duyệt của ĐHQG-HCM về số</w:t>
      </w:r>
      <w:r w:rsidR="00D21020">
        <w:rPr>
          <w:color w:val="000000"/>
          <w:sz w:val="26"/>
          <w:szCs w:val="26"/>
        </w:rPr>
        <w:t xml:space="preserve"> lượng</w:t>
      </w:r>
      <w:r>
        <w:rPr>
          <w:color w:val="000000"/>
          <w:sz w:val="26"/>
          <w:szCs w:val="26"/>
        </w:rPr>
        <w:t xml:space="preserve"> học bổng, Quỹ Phát triển cấp kinh phí đến CSĐT.</w:t>
      </w:r>
    </w:p>
    <w:p w14:paraId="3C28F43B" w14:textId="77777777" w:rsidR="00332BA9" w:rsidRDefault="005A6149" w:rsidP="00A908A3">
      <w:pPr>
        <w:spacing w:before="120" w:after="120" w:line="312" w:lineRule="auto"/>
        <w:ind w:leftChars="0" w:left="1" w:firstLineChars="216" w:firstLine="564"/>
        <w:jc w:val="both"/>
        <w:rPr>
          <w:sz w:val="26"/>
          <w:szCs w:val="26"/>
        </w:rPr>
      </w:pPr>
      <w:r>
        <w:rPr>
          <w:b/>
          <w:sz w:val="26"/>
          <w:szCs w:val="26"/>
        </w:rPr>
        <w:lastRenderedPageBreak/>
        <w:t>2. Trách nhiệm của CSĐT</w:t>
      </w:r>
    </w:p>
    <w:p w14:paraId="0A2E4FCF"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Thông báo rộng rãi thông tin trên các website của đơn vị.</w:t>
      </w:r>
    </w:p>
    <w:p w14:paraId="2DB8708C"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Tiếp nhận hồ sơ của ứng viên.</w:t>
      </w:r>
    </w:p>
    <w:p w14:paraId="17C2751E"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Lập danh sách xếp theo thứ tự đánh giá hồ sơ của ứng viên từ cao xuống thấp.</w:t>
      </w:r>
    </w:p>
    <w:p w14:paraId="1A13B39A" w14:textId="1F970EB2"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Chịu trách nhiệm thẩm định báo cáo thành tích của </w:t>
      </w:r>
      <w:r w:rsidR="00FB063E">
        <w:rPr>
          <w:sz w:val="26"/>
          <w:szCs w:val="26"/>
        </w:rPr>
        <w:t>học viên</w:t>
      </w:r>
      <w:r w:rsidRPr="00A655D6">
        <w:rPr>
          <w:sz w:val="26"/>
          <w:szCs w:val="26"/>
        </w:rPr>
        <w:t xml:space="preserve">, </w:t>
      </w:r>
      <w:r w:rsidR="00FB063E">
        <w:rPr>
          <w:sz w:val="26"/>
          <w:szCs w:val="26"/>
        </w:rPr>
        <w:t>nghiên cứu sinh</w:t>
      </w:r>
      <w:r w:rsidR="00D21020">
        <w:rPr>
          <w:sz w:val="26"/>
          <w:szCs w:val="26"/>
        </w:rPr>
        <w:t>.</w:t>
      </w:r>
    </w:p>
    <w:p w14:paraId="00DDDB2A" w14:textId="011B8C3F"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Gửi văn bản đến ĐHQG-HCM xét cấp học bổng (kèm hồ sơ, danh sách)</w:t>
      </w:r>
      <w:r w:rsidR="00D21020">
        <w:rPr>
          <w:sz w:val="26"/>
          <w:szCs w:val="26"/>
        </w:rPr>
        <w:t>.</w:t>
      </w:r>
    </w:p>
    <w:p w14:paraId="5A2D80EB" w14:textId="1F042681"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Xác nhận của CSĐT về việc </w:t>
      </w:r>
      <w:r w:rsidR="00FB063E">
        <w:rPr>
          <w:sz w:val="26"/>
          <w:szCs w:val="26"/>
        </w:rPr>
        <w:t>học viên</w:t>
      </w:r>
      <w:r w:rsidRPr="00A655D6">
        <w:rPr>
          <w:sz w:val="26"/>
          <w:szCs w:val="26"/>
        </w:rPr>
        <w:t xml:space="preserve">, </w:t>
      </w:r>
      <w:r w:rsidR="00FB063E">
        <w:rPr>
          <w:sz w:val="26"/>
          <w:szCs w:val="26"/>
        </w:rPr>
        <w:t>nghiên cứu sinh</w:t>
      </w:r>
      <w:r w:rsidR="00FB063E" w:rsidRPr="00A655D6">
        <w:rPr>
          <w:sz w:val="26"/>
          <w:szCs w:val="26"/>
        </w:rPr>
        <w:t xml:space="preserve"> </w:t>
      </w:r>
      <w:r w:rsidRPr="00A655D6">
        <w:rPr>
          <w:sz w:val="26"/>
          <w:szCs w:val="26"/>
        </w:rPr>
        <w:t>làm việc tại CSĐT.</w:t>
      </w:r>
    </w:p>
    <w:p w14:paraId="1EB7AD16" w14:textId="5F0E504A"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Hướng dẫn </w:t>
      </w:r>
      <w:r w:rsidR="00FB063E">
        <w:rPr>
          <w:sz w:val="26"/>
          <w:szCs w:val="26"/>
        </w:rPr>
        <w:t>học viên</w:t>
      </w:r>
      <w:r w:rsidRPr="00A655D6">
        <w:rPr>
          <w:sz w:val="26"/>
          <w:szCs w:val="26"/>
        </w:rPr>
        <w:t xml:space="preserve">, </w:t>
      </w:r>
      <w:r w:rsidR="00FB063E">
        <w:rPr>
          <w:sz w:val="26"/>
          <w:szCs w:val="26"/>
        </w:rPr>
        <w:t>nghiên cứu sinh</w:t>
      </w:r>
      <w:r w:rsidR="00FB063E" w:rsidRPr="00A655D6">
        <w:rPr>
          <w:sz w:val="26"/>
          <w:szCs w:val="26"/>
        </w:rPr>
        <w:t xml:space="preserve"> </w:t>
      </w:r>
      <w:r w:rsidRPr="00A655D6">
        <w:rPr>
          <w:sz w:val="26"/>
          <w:szCs w:val="26"/>
        </w:rPr>
        <w:t xml:space="preserve">ghi tên CSĐT trong các bài báo công bố quốc tế và hướng dẫn </w:t>
      </w:r>
      <w:r w:rsidR="00FB063E">
        <w:rPr>
          <w:sz w:val="26"/>
          <w:szCs w:val="26"/>
        </w:rPr>
        <w:t>học viên</w:t>
      </w:r>
      <w:r w:rsidRPr="00A655D6">
        <w:rPr>
          <w:sz w:val="26"/>
          <w:szCs w:val="26"/>
        </w:rPr>
        <w:t xml:space="preserve">, </w:t>
      </w:r>
      <w:r w:rsidR="00FB063E">
        <w:rPr>
          <w:sz w:val="26"/>
          <w:szCs w:val="26"/>
        </w:rPr>
        <w:t>nghiên cứu sinh</w:t>
      </w:r>
      <w:r w:rsidR="00FB063E" w:rsidRPr="00A655D6">
        <w:rPr>
          <w:sz w:val="26"/>
          <w:szCs w:val="26"/>
        </w:rPr>
        <w:t xml:space="preserve"> </w:t>
      </w:r>
      <w:r w:rsidRPr="00A655D6">
        <w:rPr>
          <w:sz w:val="26"/>
          <w:szCs w:val="26"/>
        </w:rPr>
        <w:t>làm thủ tục đăng ký bài báo quốc tế.</w:t>
      </w:r>
    </w:p>
    <w:p w14:paraId="0777F1A6" w14:textId="6426669C"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Cung cấp thông tin về quá trình học tập, NCKH và việc làm sau khi tốt nghiệp của </w:t>
      </w:r>
      <w:r w:rsidR="00FB063E">
        <w:rPr>
          <w:sz w:val="26"/>
          <w:szCs w:val="26"/>
        </w:rPr>
        <w:t>học viên</w:t>
      </w:r>
      <w:r w:rsidRPr="00A655D6">
        <w:rPr>
          <w:sz w:val="26"/>
          <w:szCs w:val="26"/>
        </w:rPr>
        <w:t xml:space="preserve">, </w:t>
      </w:r>
      <w:r w:rsidR="00FB063E">
        <w:rPr>
          <w:sz w:val="26"/>
          <w:szCs w:val="26"/>
        </w:rPr>
        <w:t>nghiên cứu sinh</w:t>
      </w:r>
      <w:r w:rsidRPr="00A655D6">
        <w:rPr>
          <w:sz w:val="26"/>
          <w:szCs w:val="26"/>
        </w:rPr>
        <w:t>.</w:t>
      </w:r>
    </w:p>
    <w:p w14:paraId="1F7E19D0" w14:textId="6FE61DE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 xml:space="preserve">Tiếp nhận kinh phí học bổng từ Quỹ phát triển và trao học bổng cho </w:t>
      </w:r>
      <w:r w:rsidR="00FB063E">
        <w:rPr>
          <w:sz w:val="26"/>
          <w:szCs w:val="26"/>
        </w:rPr>
        <w:t>học viên</w:t>
      </w:r>
      <w:r w:rsidRPr="00A655D6">
        <w:rPr>
          <w:sz w:val="26"/>
          <w:szCs w:val="26"/>
        </w:rPr>
        <w:t xml:space="preserve">, </w:t>
      </w:r>
      <w:r w:rsidR="00FB063E">
        <w:rPr>
          <w:sz w:val="26"/>
          <w:szCs w:val="26"/>
        </w:rPr>
        <w:t>nghiên cứu sinh</w:t>
      </w:r>
      <w:r w:rsidRPr="00A655D6">
        <w:rPr>
          <w:sz w:val="26"/>
          <w:szCs w:val="26"/>
        </w:rPr>
        <w:t>.</w:t>
      </w:r>
    </w:p>
    <w:p w14:paraId="43B1165B" w14:textId="77777777"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Thông</w:t>
      </w:r>
      <w:r>
        <w:rPr>
          <w:color w:val="000000"/>
          <w:sz w:val="26"/>
          <w:szCs w:val="26"/>
        </w:rPr>
        <w:t xml:space="preserve"> báo Danh sách các ứng viên được xét cấp học bổng đến các ứng viên.</w:t>
      </w:r>
    </w:p>
    <w:p w14:paraId="7BB37A12" w14:textId="6CA01C2F" w:rsidR="00332BA9" w:rsidRDefault="005A6149" w:rsidP="00A908A3">
      <w:pPr>
        <w:spacing w:before="120" w:after="120" w:line="312" w:lineRule="auto"/>
        <w:ind w:leftChars="0" w:left="1" w:firstLineChars="216" w:firstLine="564"/>
        <w:jc w:val="both"/>
        <w:rPr>
          <w:sz w:val="26"/>
          <w:szCs w:val="26"/>
        </w:rPr>
      </w:pPr>
      <w:r>
        <w:rPr>
          <w:b/>
          <w:sz w:val="26"/>
          <w:szCs w:val="26"/>
        </w:rPr>
        <w:t xml:space="preserve">3. Trách nhiệm của </w:t>
      </w:r>
      <w:r w:rsidR="00FB063E">
        <w:rPr>
          <w:b/>
          <w:sz w:val="26"/>
          <w:szCs w:val="26"/>
        </w:rPr>
        <w:t>học viên</w:t>
      </w:r>
      <w:r>
        <w:rPr>
          <w:b/>
          <w:sz w:val="26"/>
          <w:szCs w:val="26"/>
        </w:rPr>
        <w:t xml:space="preserve">, </w:t>
      </w:r>
      <w:r w:rsidR="00FB063E">
        <w:rPr>
          <w:b/>
          <w:sz w:val="26"/>
          <w:szCs w:val="26"/>
        </w:rPr>
        <w:t>nghiên cứu sinh</w:t>
      </w:r>
    </w:p>
    <w:p w14:paraId="2F5EFCA7"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Sử dụng học bổng theo đúng mục đích, yêu cầu của ĐHQG-HCM.</w:t>
      </w:r>
    </w:p>
    <w:p w14:paraId="6A0F4CBC" w14:textId="77777777" w:rsidR="00332BA9" w:rsidRPr="00A655D6" w:rsidRDefault="005A6149" w:rsidP="00A908A3">
      <w:pPr>
        <w:numPr>
          <w:ilvl w:val="0"/>
          <w:numId w:val="2"/>
        </w:numPr>
        <w:spacing w:before="120" w:after="120" w:line="312" w:lineRule="auto"/>
        <w:ind w:leftChars="0" w:left="1" w:firstLineChars="217" w:firstLine="564"/>
        <w:jc w:val="both"/>
        <w:rPr>
          <w:sz w:val="26"/>
          <w:szCs w:val="26"/>
        </w:rPr>
      </w:pPr>
      <w:r w:rsidRPr="00A655D6">
        <w:rPr>
          <w:sz w:val="26"/>
          <w:szCs w:val="26"/>
        </w:rPr>
        <w:t>Tích cực phấn đấu trong học tập, nghiên cứu và rèn luyện tốt, đáp ứng các tiêu chí hỗ trợ học bổng.</w:t>
      </w:r>
    </w:p>
    <w:p w14:paraId="67FFBFBB" w14:textId="6FD9A820"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Cung</w:t>
      </w:r>
      <w:r>
        <w:rPr>
          <w:color w:val="000000"/>
          <w:sz w:val="26"/>
          <w:szCs w:val="26"/>
        </w:rPr>
        <w:t xml:space="preserve"> cấp thông tin chính xác, minh bạch về quá trình h</w:t>
      </w:r>
      <w:r w:rsidR="00D21020">
        <w:rPr>
          <w:color w:val="000000"/>
          <w:sz w:val="26"/>
          <w:szCs w:val="26"/>
        </w:rPr>
        <w:t>ọ</w:t>
      </w:r>
      <w:r>
        <w:rPr>
          <w:color w:val="000000"/>
          <w:sz w:val="26"/>
          <w:szCs w:val="26"/>
        </w:rPr>
        <w:t>c tập, NCKH và tình hình làm việc của bản thân sau khi tốt nghiệp theo yêu cầu của CSĐT.</w:t>
      </w:r>
    </w:p>
    <w:p w14:paraId="596B574D" w14:textId="77777777" w:rsidR="00332BA9" w:rsidRDefault="005A6149" w:rsidP="00A908A3">
      <w:pPr>
        <w:numPr>
          <w:ilvl w:val="0"/>
          <w:numId w:val="2"/>
        </w:numPr>
        <w:spacing w:before="120" w:after="120" w:line="312" w:lineRule="auto"/>
        <w:ind w:leftChars="0" w:left="1" w:firstLineChars="217" w:firstLine="564"/>
        <w:jc w:val="both"/>
        <w:rPr>
          <w:color w:val="000000"/>
          <w:sz w:val="26"/>
          <w:szCs w:val="26"/>
        </w:rPr>
      </w:pPr>
      <w:r w:rsidRPr="00A655D6">
        <w:rPr>
          <w:sz w:val="26"/>
          <w:szCs w:val="26"/>
        </w:rPr>
        <w:t>Phối</w:t>
      </w:r>
      <w:r>
        <w:rPr>
          <w:color w:val="000000"/>
          <w:sz w:val="26"/>
          <w:szCs w:val="26"/>
        </w:rPr>
        <w:t xml:space="preserve"> hợp với ĐHQG-HCM, CSĐT quảng bá hình ảnh cá nhân cũng như thương hiệu của ĐHQG-HCM, Quỹ Phát triển ĐHQG-HCM và CSĐT.</w:t>
      </w:r>
    </w:p>
    <w:p w14:paraId="0601142C" w14:textId="77777777" w:rsidR="00332BA9" w:rsidRDefault="005A6149" w:rsidP="00A908A3">
      <w:pPr>
        <w:spacing w:before="120" w:after="120" w:line="312" w:lineRule="auto"/>
        <w:ind w:leftChars="0" w:left="1" w:firstLineChars="216" w:firstLine="564"/>
        <w:jc w:val="both"/>
        <w:rPr>
          <w:sz w:val="26"/>
          <w:szCs w:val="26"/>
        </w:rPr>
      </w:pPr>
      <w:r>
        <w:rPr>
          <w:b/>
          <w:sz w:val="26"/>
          <w:szCs w:val="26"/>
        </w:rPr>
        <w:t>VII. Kế hoạch và quy trình xét cấp học bổng</w:t>
      </w:r>
    </w:p>
    <w:tbl>
      <w:tblPr>
        <w:tblStyle w:val="a0"/>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4847"/>
        <w:gridCol w:w="1830"/>
        <w:gridCol w:w="1916"/>
      </w:tblGrid>
      <w:tr w:rsidR="00332BA9" w14:paraId="7C5C764A" w14:textId="77777777">
        <w:tc>
          <w:tcPr>
            <w:tcW w:w="799" w:type="dxa"/>
            <w:vAlign w:val="center"/>
          </w:tcPr>
          <w:p w14:paraId="726F7E60" w14:textId="77777777" w:rsidR="00332BA9" w:rsidRDefault="005A6149">
            <w:pPr>
              <w:spacing w:before="120" w:after="120"/>
              <w:ind w:left="1" w:hanging="3"/>
              <w:jc w:val="center"/>
              <w:rPr>
                <w:sz w:val="26"/>
                <w:szCs w:val="26"/>
              </w:rPr>
            </w:pPr>
            <w:r>
              <w:rPr>
                <w:b/>
                <w:sz w:val="26"/>
                <w:szCs w:val="26"/>
              </w:rPr>
              <w:t>TT</w:t>
            </w:r>
          </w:p>
        </w:tc>
        <w:tc>
          <w:tcPr>
            <w:tcW w:w="4847" w:type="dxa"/>
            <w:vAlign w:val="center"/>
          </w:tcPr>
          <w:p w14:paraId="3A501107" w14:textId="77777777" w:rsidR="00332BA9" w:rsidRDefault="005A6149">
            <w:pPr>
              <w:spacing w:before="120" w:after="120"/>
              <w:ind w:left="1" w:hanging="3"/>
              <w:jc w:val="center"/>
              <w:rPr>
                <w:sz w:val="26"/>
                <w:szCs w:val="26"/>
              </w:rPr>
            </w:pPr>
            <w:r>
              <w:rPr>
                <w:b/>
                <w:sz w:val="26"/>
                <w:szCs w:val="26"/>
              </w:rPr>
              <w:t>Nội dung</w:t>
            </w:r>
          </w:p>
        </w:tc>
        <w:tc>
          <w:tcPr>
            <w:tcW w:w="1830" w:type="dxa"/>
            <w:vAlign w:val="center"/>
          </w:tcPr>
          <w:p w14:paraId="2CA9FF9A" w14:textId="77777777" w:rsidR="00332BA9" w:rsidRDefault="005A6149">
            <w:pPr>
              <w:spacing w:before="120" w:after="120"/>
              <w:ind w:left="1" w:hanging="3"/>
              <w:jc w:val="center"/>
              <w:rPr>
                <w:sz w:val="26"/>
                <w:szCs w:val="26"/>
              </w:rPr>
            </w:pPr>
            <w:r>
              <w:rPr>
                <w:b/>
                <w:sz w:val="26"/>
                <w:szCs w:val="26"/>
              </w:rPr>
              <w:t xml:space="preserve">Thời gian </w:t>
            </w:r>
          </w:p>
          <w:p w14:paraId="10BF8A6B" w14:textId="77777777" w:rsidR="00332BA9" w:rsidRDefault="005A6149">
            <w:pPr>
              <w:spacing w:before="120" w:after="120"/>
              <w:ind w:left="1" w:hanging="3"/>
              <w:jc w:val="center"/>
              <w:rPr>
                <w:sz w:val="26"/>
                <w:szCs w:val="26"/>
              </w:rPr>
            </w:pPr>
            <w:r>
              <w:rPr>
                <w:b/>
                <w:sz w:val="26"/>
                <w:szCs w:val="26"/>
              </w:rPr>
              <w:t>thực hiện</w:t>
            </w:r>
          </w:p>
        </w:tc>
        <w:tc>
          <w:tcPr>
            <w:tcW w:w="1916" w:type="dxa"/>
            <w:vAlign w:val="center"/>
          </w:tcPr>
          <w:p w14:paraId="1F2DEBB0" w14:textId="77777777" w:rsidR="00332BA9" w:rsidRDefault="005A6149">
            <w:pPr>
              <w:spacing w:before="120" w:after="120"/>
              <w:ind w:left="1" w:hanging="3"/>
              <w:jc w:val="center"/>
              <w:rPr>
                <w:sz w:val="26"/>
                <w:szCs w:val="26"/>
              </w:rPr>
            </w:pPr>
            <w:r>
              <w:rPr>
                <w:b/>
                <w:sz w:val="26"/>
                <w:szCs w:val="26"/>
              </w:rPr>
              <w:t xml:space="preserve">Đơn vị </w:t>
            </w:r>
          </w:p>
          <w:p w14:paraId="3FB776FC" w14:textId="77777777" w:rsidR="00332BA9" w:rsidRDefault="005A6149">
            <w:pPr>
              <w:spacing w:before="120" w:after="120"/>
              <w:ind w:left="1" w:hanging="3"/>
              <w:jc w:val="center"/>
              <w:rPr>
                <w:sz w:val="26"/>
                <w:szCs w:val="26"/>
              </w:rPr>
            </w:pPr>
            <w:r>
              <w:rPr>
                <w:b/>
                <w:sz w:val="26"/>
                <w:szCs w:val="26"/>
              </w:rPr>
              <w:t>thực hiện</w:t>
            </w:r>
          </w:p>
        </w:tc>
      </w:tr>
      <w:tr w:rsidR="002D6B7C" w14:paraId="38C516AB" w14:textId="77777777">
        <w:tc>
          <w:tcPr>
            <w:tcW w:w="799" w:type="dxa"/>
            <w:vAlign w:val="center"/>
          </w:tcPr>
          <w:p w14:paraId="0232DF6F" w14:textId="77777777" w:rsidR="002D6B7C" w:rsidRDefault="002D6B7C">
            <w:pPr>
              <w:spacing w:before="120" w:after="120"/>
              <w:ind w:left="1" w:hanging="3"/>
              <w:jc w:val="center"/>
              <w:rPr>
                <w:sz w:val="26"/>
                <w:szCs w:val="26"/>
              </w:rPr>
            </w:pPr>
            <w:r>
              <w:rPr>
                <w:sz w:val="26"/>
                <w:szCs w:val="26"/>
              </w:rPr>
              <w:t>1</w:t>
            </w:r>
          </w:p>
        </w:tc>
        <w:tc>
          <w:tcPr>
            <w:tcW w:w="4847" w:type="dxa"/>
            <w:vAlign w:val="center"/>
          </w:tcPr>
          <w:p w14:paraId="74B26430" w14:textId="77777777" w:rsidR="002D6B7C" w:rsidRDefault="002D6B7C">
            <w:pPr>
              <w:spacing w:before="120" w:after="120"/>
              <w:ind w:left="1" w:hanging="3"/>
              <w:jc w:val="both"/>
              <w:rPr>
                <w:sz w:val="26"/>
                <w:szCs w:val="26"/>
              </w:rPr>
            </w:pPr>
            <w:r>
              <w:rPr>
                <w:sz w:val="26"/>
                <w:szCs w:val="26"/>
              </w:rPr>
              <w:t>ĐHQG-HCM thông báo kế hoạch chi tiết cấp học bổng SĐH đến các CSĐT và đăng trên website của ĐHQG-HCM.</w:t>
            </w:r>
          </w:p>
        </w:tc>
        <w:tc>
          <w:tcPr>
            <w:tcW w:w="1830" w:type="dxa"/>
            <w:vMerge w:val="restart"/>
            <w:vAlign w:val="center"/>
          </w:tcPr>
          <w:p w14:paraId="7ABA6E7C" w14:textId="3DB7F6CE" w:rsidR="002D6B7C" w:rsidRDefault="002D6B7C" w:rsidP="00CB110E">
            <w:pPr>
              <w:spacing w:before="120" w:after="120"/>
              <w:ind w:left="1" w:hanging="3"/>
              <w:jc w:val="center"/>
              <w:rPr>
                <w:sz w:val="26"/>
                <w:szCs w:val="26"/>
              </w:rPr>
            </w:pPr>
            <w:r>
              <w:rPr>
                <w:sz w:val="26"/>
                <w:szCs w:val="26"/>
              </w:rPr>
              <w:t>Tháng 10/2021</w:t>
            </w:r>
          </w:p>
        </w:tc>
        <w:tc>
          <w:tcPr>
            <w:tcW w:w="1916" w:type="dxa"/>
            <w:vAlign w:val="center"/>
          </w:tcPr>
          <w:p w14:paraId="5D2D954A" w14:textId="77777777" w:rsidR="002D6B7C" w:rsidRDefault="002D6B7C">
            <w:pPr>
              <w:spacing w:before="120" w:after="120"/>
              <w:ind w:left="1" w:hanging="3"/>
              <w:jc w:val="center"/>
              <w:rPr>
                <w:sz w:val="26"/>
                <w:szCs w:val="26"/>
              </w:rPr>
            </w:pPr>
            <w:r>
              <w:rPr>
                <w:sz w:val="26"/>
                <w:szCs w:val="26"/>
              </w:rPr>
              <w:t>Ban SĐH</w:t>
            </w:r>
          </w:p>
        </w:tc>
      </w:tr>
      <w:tr w:rsidR="002D6B7C" w14:paraId="606ECA0B" w14:textId="77777777">
        <w:tc>
          <w:tcPr>
            <w:tcW w:w="799" w:type="dxa"/>
            <w:vAlign w:val="center"/>
          </w:tcPr>
          <w:p w14:paraId="353AEDB6" w14:textId="65F02841" w:rsidR="002D6B7C" w:rsidRDefault="002D6B7C">
            <w:pPr>
              <w:spacing w:before="120" w:after="120"/>
              <w:ind w:left="1" w:hanging="3"/>
              <w:jc w:val="center"/>
              <w:rPr>
                <w:sz w:val="26"/>
                <w:szCs w:val="26"/>
              </w:rPr>
            </w:pPr>
            <w:r>
              <w:rPr>
                <w:sz w:val="26"/>
                <w:szCs w:val="26"/>
              </w:rPr>
              <w:t>2</w:t>
            </w:r>
          </w:p>
        </w:tc>
        <w:tc>
          <w:tcPr>
            <w:tcW w:w="4847" w:type="dxa"/>
            <w:vAlign w:val="center"/>
          </w:tcPr>
          <w:p w14:paraId="30BE24E0" w14:textId="20EFB0B2" w:rsidR="002D6B7C" w:rsidRDefault="002D6B7C">
            <w:pPr>
              <w:spacing w:before="120" w:after="120"/>
              <w:ind w:left="1" w:hanging="3"/>
              <w:jc w:val="both"/>
              <w:rPr>
                <w:sz w:val="26"/>
                <w:szCs w:val="26"/>
              </w:rPr>
            </w:pPr>
            <w:r>
              <w:rPr>
                <w:sz w:val="26"/>
                <w:szCs w:val="26"/>
              </w:rPr>
              <w:t>Tiếp nhận hồ sơ của ứng viên, thẩm định báo cáo thành tích của học viên, nghiên cứu sinh và lập danh sách xếp theo thứ tự đánh giá hồ sơ của ứng viên từ cao xuống thấp.</w:t>
            </w:r>
          </w:p>
        </w:tc>
        <w:tc>
          <w:tcPr>
            <w:tcW w:w="1830" w:type="dxa"/>
            <w:vMerge/>
            <w:vAlign w:val="center"/>
          </w:tcPr>
          <w:p w14:paraId="09998357" w14:textId="144888E2" w:rsidR="002D6B7C" w:rsidRDefault="002D6B7C">
            <w:pPr>
              <w:spacing w:before="120" w:after="120"/>
              <w:ind w:left="1" w:hanging="3"/>
              <w:jc w:val="center"/>
              <w:rPr>
                <w:sz w:val="26"/>
                <w:szCs w:val="26"/>
              </w:rPr>
            </w:pPr>
          </w:p>
        </w:tc>
        <w:tc>
          <w:tcPr>
            <w:tcW w:w="1916" w:type="dxa"/>
            <w:vAlign w:val="center"/>
          </w:tcPr>
          <w:p w14:paraId="61504B8A" w14:textId="77777777" w:rsidR="002D6B7C" w:rsidRDefault="002D6B7C">
            <w:pPr>
              <w:spacing w:before="120" w:after="120"/>
              <w:ind w:left="1" w:hanging="3"/>
              <w:jc w:val="center"/>
              <w:rPr>
                <w:sz w:val="26"/>
                <w:szCs w:val="26"/>
              </w:rPr>
            </w:pPr>
            <w:r>
              <w:rPr>
                <w:sz w:val="26"/>
                <w:szCs w:val="26"/>
              </w:rPr>
              <w:t>CSĐT</w:t>
            </w:r>
          </w:p>
        </w:tc>
      </w:tr>
      <w:tr w:rsidR="00332BA9" w14:paraId="0CA7BCB1" w14:textId="77777777">
        <w:tc>
          <w:tcPr>
            <w:tcW w:w="799" w:type="dxa"/>
            <w:vAlign w:val="center"/>
          </w:tcPr>
          <w:p w14:paraId="1549EAD4" w14:textId="4945413F" w:rsidR="00332BA9" w:rsidRDefault="002D6B7C">
            <w:pPr>
              <w:spacing w:before="120" w:after="120"/>
              <w:ind w:left="1" w:hanging="3"/>
              <w:jc w:val="center"/>
              <w:rPr>
                <w:sz w:val="26"/>
                <w:szCs w:val="26"/>
              </w:rPr>
            </w:pPr>
            <w:r>
              <w:rPr>
                <w:sz w:val="26"/>
                <w:szCs w:val="26"/>
              </w:rPr>
              <w:lastRenderedPageBreak/>
              <w:t>3</w:t>
            </w:r>
          </w:p>
        </w:tc>
        <w:tc>
          <w:tcPr>
            <w:tcW w:w="4847" w:type="dxa"/>
            <w:vAlign w:val="center"/>
          </w:tcPr>
          <w:p w14:paraId="4FC290E5" w14:textId="77777777" w:rsidR="00332BA9" w:rsidRDefault="005A6149">
            <w:pPr>
              <w:spacing w:before="120" w:after="120"/>
              <w:ind w:left="1" w:hanging="3"/>
              <w:jc w:val="both"/>
              <w:rPr>
                <w:sz w:val="26"/>
                <w:szCs w:val="26"/>
              </w:rPr>
            </w:pPr>
            <w:r>
              <w:rPr>
                <w:sz w:val="26"/>
                <w:szCs w:val="26"/>
              </w:rPr>
              <w:t>Gửi văn bản đề nghị cấp học bổng kèm danh sách và hồ sơ của ứng viên gửi về Ban Sau đại học ĐHQG-HCM</w:t>
            </w:r>
          </w:p>
        </w:tc>
        <w:tc>
          <w:tcPr>
            <w:tcW w:w="1830" w:type="dxa"/>
            <w:vAlign w:val="center"/>
          </w:tcPr>
          <w:p w14:paraId="763D7EC6" w14:textId="7BCC9157" w:rsidR="00332BA9" w:rsidRDefault="005A6149">
            <w:pPr>
              <w:spacing w:before="120" w:after="120"/>
              <w:ind w:left="1" w:hanging="3"/>
              <w:jc w:val="center"/>
              <w:rPr>
                <w:sz w:val="26"/>
                <w:szCs w:val="26"/>
              </w:rPr>
            </w:pPr>
            <w:r>
              <w:rPr>
                <w:sz w:val="26"/>
                <w:szCs w:val="26"/>
              </w:rPr>
              <w:t xml:space="preserve">Trước </w:t>
            </w:r>
            <w:r w:rsidR="00A908A3">
              <w:rPr>
                <w:sz w:val="26"/>
                <w:szCs w:val="26"/>
              </w:rPr>
              <w:t>03</w:t>
            </w:r>
            <w:r>
              <w:rPr>
                <w:sz w:val="26"/>
                <w:szCs w:val="26"/>
              </w:rPr>
              <w:t>/</w:t>
            </w:r>
            <w:r w:rsidR="00A655D6">
              <w:rPr>
                <w:sz w:val="26"/>
                <w:szCs w:val="26"/>
              </w:rPr>
              <w:t>1</w:t>
            </w:r>
            <w:r w:rsidR="00A908A3">
              <w:rPr>
                <w:sz w:val="26"/>
                <w:szCs w:val="26"/>
              </w:rPr>
              <w:t>2</w:t>
            </w:r>
            <w:r>
              <w:rPr>
                <w:sz w:val="26"/>
                <w:szCs w:val="26"/>
              </w:rPr>
              <w:t>/202</w:t>
            </w:r>
            <w:r w:rsidR="00A655D6">
              <w:rPr>
                <w:sz w:val="26"/>
                <w:szCs w:val="26"/>
              </w:rPr>
              <w:t>1</w:t>
            </w:r>
          </w:p>
        </w:tc>
        <w:tc>
          <w:tcPr>
            <w:tcW w:w="1916" w:type="dxa"/>
            <w:vAlign w:val="center"/>
          </w:tcPr>
          <w:p w14:paraId="30356D1D" w14:textId="77777777" w:rsidR="00332BA9" w:rsidRDefault="005A6149">
            <w:pPr>
              <w:spacing w:before="120" w:after="120"/>
              <w:ind w:left="1" w:hanging="3"/>
              <w:jc w:val="center"/>
              <w:rPr>
                <w:sz w:val="26"/>
                <w:szCs w:val="26"/>
              </w:rPr>
            </w:pPr>
            <w:r>
              <w:rPr>
                <w:sz w:val="26"/>
                <w:szCs w:val="26"/>
              </w:rPr>
              <w:t>CSĐT</w:t>
            </w:r>
          </w:p>
        </w:tc>
      </w:tr>
      <w:tr w:rsidR="00332BA9" w14:paraId="2A70C65A" w14:textId="77777777">
        <w:tc>
          <w:tcPr>
            <w:tcW w:w="799" w:type="dxa"/>
            <w:vAlign w:val="center"/>
          </w:tcPr>
          <w:p w14:paraId="19FE8CE6" w14:textId="7126C450" w:rsidR="00332BA9" w:rsidRDefault="002D6B7C">
            <w:pPr>
              <w:spacing w:before="120" w:after="120"/>
              <w:ind w:left="1" w:hanging="3"/>
              <w:jc w:val="center"/>
              <w:rPr>
                <w:sz w:val="26"/>
                <w:szCs w:val="26"/>
              </w:rPr>
            </w:pPr>
            <w:r>
              <w:rPr>
                <w:sz w:val="26"/>
                <w:szCs w:val="26"/>
              </w:rPr>
              <w:t>4</w:t>
            </w:r>
          </w:p>
        </w:tc>
        <w:tc>
          <w:tcPr>
            <w:tcW w:w="4847" w:type="dxa"/>
            <w:vAlign w:val="center"/>
          </w:tcPr>
          <w:p w14:paraId="557008AE" w14:textId="77777777" w:rsidR="00332BA9" w:rsidRDefault="005A6149">
            <w:pPr>
              <w:spacing w:before="120" w:after="120"/>
              <w:ind w:left="1" w:hanging="3"/>
              <w:jc w:val="both"/>
              <w:rPr>
                <w:sz w:val="26"/>
                <w:szCs w:val="26"/>
              </w:rPr>
            </w:pPr>
            <w:r>
              <w:rPr>
                <w:sz w:val="26"/>
                <w:szCs w:val="26"/>
              </w:rPr>
              <w:t>Họp hội đồng để chọn hồ sơ ứng viên và trình Giám đốc ĐHQG-HCM</w:t>
            </w:r>
          </w:p>
        </w:tc>
        <w:tc>
          <w:tcPr>
            <w:tcW w:w="1830" w:type="dxa"/>
            <w:vAlign w:val="center"/>
          </w:tcPr>
          <w:p w14:paraId="4609CCBC" w14:textId="01283621" w:rsidR="00332BA9" w:rsidRDefault="005A6149">
            <w:pPr>
              <w:spacing w:before="120" w:after="120"/>
              <w:ind w:left="1" w:hanging="3"/>
              <w:jc w:val="center"/>
              <w:rPr>
                <w:sz w:val="26"/>
                <w:szCs w:val="26"/>
              </w:rPr>
            </w:pPr>
            <w:r>
              <w:rPr>
                <w:sz w:val="26"/>
                <w:szCs w:val="26"/>
              </w:rPr>
              <w:t xml:space="preserve">Trước </w:t>
            </w:r>
            <w:r w:rsidR="00A908A3">
              <w:rPr>
                <w:sz w:val="26"/>
                <w:szCs w:val="26"/>
              </w:rPr>
              <w:t>20</w:t>
            </w:r>
            <w:r>
              <w:rPr>
                <w:sz w:val="26"/>
                <w:szCs w:val="26"/>
              </w:rPr>
              <w:t>/1</w:t>
            </w:r>
            <w:r w:rsidR="00A908A3">
              <w:rPr>
                <w:sz w:val="26"/>
                <w:szCs w:val="26"/>
              </w:rPr>
              <w:t>2</w:t>
            </w:r>
            <w:r>
              <w:rPr>
                <w:sz w:val="26"/>
                <w:szCs w:val="26"/>
              </w:rPr>
              <w:t>/202</w:t>
            </w:r>
            <w:r w:rsidR="00A655D6">
              <w:rPr>
                <w:sz w:val="26"/>
                <w:szCs w:val="26"/>
              </w:rPr>
              <w:t>1</w:t>
            </w:r>
          </w:p>
        </w:tc>
        <w:tc>
          <w:tcPr>
            <w:tcW w:w="1916" w:type="dxa"/>
            <w:vAlign w:val="center"/>
          </w:tcPr>
          <w:p w14:paraId="010013C1" w14:textId="77777777" w:rsidR="00332BA9" w:rsidRDefault="005A6149">
            <w:pPr>
              <w:spacing w:before="120" w:after="120"/>
              <w:ind w:left="1" w:hanging="3"/>
              <w:jc w:val="center"/>
              <w:rPr>
                <w:sz w:val="26"/>
                <w:szCs w:val="26"/>
              </w:rPr>
            </w:pPr>
            <w:r>
              <w:rPr>
                <w:sz w:val="26"/>
                <w:szCs w:val="26"/>
              </w:rPr>
              <w:t>Ban SĐH</w:t>
            </w:r>
          </w:p>
          <w:p w14:paraId="61A34B4A" w14:textId="77777777" w:rsidR="00332BA9" w:rsidRDefault="005A6149">
            <w:pPr>
              <w:spacing w:before="120" w:after="120"/>
              <w:ind w:left="1" w:hanging="3"/>
              <w:jc w:val="center"/>
              <w:rPr>
                <w:sz w:val="26"/>
                <w:szCs w:val="26"/>
              </w:rPr>
            </w:pPr>
            <w:r>
              <w:rPr>
                <w:sz w:val="26"/>
                <w:szCs w:val="26"/>
              </w:rPr>
              <w:t>Ban KHCN</w:t>
            </w:r>
          </w:p>
          <w:p w14:paraId="7B028337" w14:textId="6EF09A42" w:rsidR="00CA56BA" w:rsidRDefault="00CA56BA">
            <w:pPr>
              <w:spacing w:before="120" w:after="120"/>
              <w:ind w:left="1" w:hanging="3"/>
              <w:jc w:val="center"/>
              <w:rPr>
                <w:sz w:val="26"/>
                <w:szCs w:val="26"/>
              </w:rPr>
            </w:pPr>
            <w:r>
              <w:rPr>
                <w:sz w:val="26"/>
                <w:szCs w:val="26"/>
              </w:rPr>
              <w:t>Quỹ PT</w:t>
            </w:r>
          </w:p>
        </w:tc>
      </w:tr>
      <w:tr w:rsidR="00332BA9" w14:paraId="5D9C7C3C" w14:textId="77777777">
        <w:tc>
          <w:tcPr>
            <w:tcW w:w="799" w:type="dxa"/>
            <w:vAlign w:val="center"/>
          </w:tcPr>
          <w:p w14:paraId="437622F7" w14:textId="77461F47" w:rsidR="00332BA9" w:rsidRDefault="002D6B7C">
            <w:pPr>
              <w:spacing w:before="120" w:after="120"/>
              <w:ind w:left="1" w:hanging="3"/>
              <w:jc w:val="center"/>
              <w:rPr>
                <w:sz w:val="26"/>
                <w:szCs w:val="26"/>
              </w:rPr>
            </w:pPr>
            <w:r>
              <w:rPr>
                <w:sz w:val="26"/>
                <w:szCs w:val="26"/>
              </w:rPr>
              <w:t>5</w:t>
            </w:r>
          </w:p>
        </w:tc>
        <w:tc>
          <w:tcPr>
            <w:tcW w:w="4847" w:type="dxa"/>
            <w:vAlign w:val="center"/>
          </w:tcPr>
          <w:p w14:paraId="26284762" w14:textId="77777777" w:rsidR="00332BA9" w:rsidRDefault="005A6149">
            <w:pPr>
              <w:spacing w:before="120" w:after="120"/>
              <w:ind w:left="1" w:hanging="3"/>
              <w:jc w:val="both"/>
              <w:rPr>
                <w:sz w:val="26"/>
                <w:szCs w:val="26"/>
              </w:rPr>
            </w:pPr>
            <w:r>
              <w:rPr>
                <w:sz w:val="26"/>
                <w:szCs w:val="26"/>
              </w:rPr>
              <w:t>Gửi danh sách ứng viên được nhận học bổng đến Quỹ Phát triển ĐHQG-HCM đề nghị cấp học bổng.</w:t>
            </w:r>
          </w:p>
        </w:tc>
        <w:tc>
          <w:tcPr>
            <w:tcW w:w="1830" w:type="dxa"/>
            <w:vAlign w:val="center"/>
          </w:tcPr>
          <w:p w14:paraId="7247326C" w14:textId="1DB1B7FD" w:rsidR="00332BA9" w:rsidRDefault="005A6149">
            <w:pPr>
              <w:spacing w:before="120" w:after="120"/>
              <w:ind w:left="1" w:hanging="3"/>
              <w:jc w:val="center"/>
              <w:rPr>
                <w:sz w:val="26"/>
                <w:szCs w:val="26"/>
              </w:rPr>
            </w:pPr>
            <w:r>
              <w:rPr>
                <w:sz w:val="26"/>
                <w:szCs w:val="26"/>
              </w:rPr>
              <w:t xml:space="preserve">Trước </w:t>
            </w:r>
            <w:r w:rsidR="00A908A3">
              <w:rPr>
                <w:sz w:val="26"/>
                <w:szCs w:val="26"/>
              </w:rPr>
              <w:t>24</w:t>
            </w:r>
            <w:r>
              <w:rPr>
                <w:sz w:val="26"/>
                <w:szCs w:val="26"/>
              </w:rPr>
              <w:t>/1</w:t>
            </w:r>
            <w:r w:rsidR="00A908A3">
              <w:rPr>
                <w:sz w:val="26"/>
                <w:szCs w:val="26"/>
              </w:rPr>
              <w:t>2</w:t>
            </w:r>
            <w:r>
              <w:rPr>
                <w:sz w:val="26"/>
                <w:szCs w:val="26"/>
              </w:rPr>
              <w:t>/202</w:t>
            </w:r>
            <w:r w:rsidR="00A655D6">
              <w:rPr>
                <w:sz w:val="26"/>
                <w:szCs w:val="26"/>
              </w:rPr>
              <w:t>1</w:t>
            </w:r>
          </w:p>
        </w:tc>
        <w:tc>
          <w:tcPr>
            <w:tcW w:w="1916" w:type="dxa"/>
            <w:vAlign w:val="center"/>
          </w:tcPr>
          <w:p w14:paraId="30663F70" w14:textId="4F350773" w:rsidR="00CA56BA" w:rsidRDefault="005A6149" w:rsidP="00CA56BA">
            <w:pPr>
              <w:spacing w:before="120" w:after="120"/>
              <w:ind w:left="1" w:hanging="3"/>
              <w:jc w:val="center"/>
              <w:rPr>
                <w:sz w:val="26"/>
                <w:szCs w:val="26"/>
              </w:rPr>
            </w:pPr>
            <w:r>
              <w:rPr>
                <w:sz w:val="26"/>
                <w:szCs w:val="26"/>
              </w:rPr>
              <w:t>Ban SĐH</w:t>
            </w:r>
          </w:p>
        </w:tc>
      </w:tr>
      <w:tr w:rsidR="00332BA9" w14:paraId="32A40B0D" w14:textId="77777777">
        <w:tc>
          <w:tcPr>
            <w:tcW w:w="799" w:type="dxa"/>
            <w:vAlign w:val="center"/>
          </w:tcPr>
          <w:p w14:paraId="5756EDC0" w14:textId="582AEE7D" w:rsidR="00332BA9" w:rsidRDefault="002D6B7C">
            <w:pPr>
              <w:spacing w:before="120" w:after="120"/>
              <w:ind w:left="1" w:hanging="3"/>
              <w:jc w:val="center"/>
              <w:rPr>
                <w:sz w:val="26"/>
                <w:szCs w:val="26"/>
              </w:rPr>
            </w:pPr>
            <w:r>
              <w:rPr>
                <w:sz w:val="26"/>
                <w:szCs w:val="26"/>
              </w:rPr>
              <w:t>6</w:t>
            </w:r>
          </w:p>
        </w:tc>
        <w:tc>
          <w:tcPr>
            <w:tcW w:w="4847" w:type="dxa"/>
            <w:vAlign w:val="center"/>
          </w:tcPr>
          <w:p w14:paraId="01EF6EB3" w14:textId="77777777" w:rsidR="00332BA9" w:rsidRDefault="005A6149" w:rsidP="00CA56BA">
            <w:pPr>
              <w:spacing w:before="120" w:after="120"/>
              <w:ind w:left="1" w:hanging="3"/>
              <w:jc w:val="both"/>
              <w:rPr>
                <w:sz w:val="26"/>
                <w:szCs w:val="26"/>
              </w:rPr>
            </w:pPr>
            <w:r>
              <w:rPr>
                <w:sz w:val="26"/>
                <w:szCs w:val="26"/>
              </w:rPr>
              <w:t xml:space="preserve">Quỹ Phát triển </w:t>
            </w:r>
            <w:r w:rsidR="00CA56BA">
              <w:rPr>
                <w:sz w:val="26"/>
                <w:szCs w:val="26"/>
              </w:rPr>
              <w:t>phối hợp cùng Ban Sau đại học tổ chức lễ trao học bổng.</w:t>
            </w:r>
          </w:p>
          <w:p w14:paraId="3BDB7618" w14:textId="0E91AD82" w:rsidR="00CA56BA" w:rsidRDefault="00CA56BA" w:rsidP="00CA56BA">
            <w:pPr>
              <w:spacing w:before="120" w:after="120"/>
              <w:ind w:left="1" w:hanging="3"/>
              <w:jc w:val="both"/>
              <w:rPr>
                <w:sz w:val="26"/>
                <w:szCs w:val="26"/>
              </w:rPr>
            </w:pPr>
            <w:r>
              <w:rPr>
                <w:sz w:val="26"/>
                <w:szCs w:val="26"/>
              </w:rPr>
              <w:t>Kinh phí học bổng sẽ được chuyển đến học viên, nghiên cứu sinh thông qua thẻ Đồng thương hiệu ĐHQG-VCB</w:t>
            </w:r>
          </w:p>
        </w:tc>
        <w:tc>
          <w:tcPr>
            <w:tcW w:w="1830" w:type="dxa"/>
            <w:vAlign w:val="center"/>
          </w:tcPr>
          <w:p w14:paraId="6D4E5128" w14:textId="58D38CAC" w:rsidR="00332BA9" w:rsidRDefault="005A6149">
            <w:pPr>
              <w:spacing w:before="120" w:after="120"/>
              <w:ind w:left="1" w:hanging="3"/>
              <w:jc w:val="center"/>
              <w:rPr>
                <w:sz w:val="26"/>
                <w:szCs w:val="26"/>
              </w:rPr>
            </w:pPr>
            <w:r>
              <w:rPr>
                <w:sz w:val="26"/>
                <w:szCs w:val="26"/>
              </w:rPr>
              <w:t xml:space="preserve">Tháng </w:t>
            </w:r>
            <w:r w:rsidR="00A908A3">
              <w:rPr>
                <w:sz w:val="26"/>
                <w:szCs w:val="26"/>
              </w:rPr>
              <w:t>01</w:t>
            </w:r>
            <w:r>
              <w:rPr>
                <w:sz w:val="26"/>
                <w:szCs w:val="26"/>
              </w:rPr>
              <w:t>/202</w:t>
            </w:r>
            <w:r w:rsidR="00A908A3">
              <w:rPr>
                <w:sz w:val="26"/>
                <w:szCs w:val="26"/>
              </w:rPr>
              <w:t>2</w:t>
            </w:r>
          </w:p>
        </w:tc>
        <w:tc>
          <w:tcPr>
            <w:tcW w:w="1916" w:type="dxa"/>
            <w:vAlign w:val="center"/>
          </w:tcPr>
          <w:p w14:paraId="708C4E95" w14:textId="77777777" w:rsidR="00332BA9" w:rsidRDefault="005A6149">
            <w:pPr>
              <w:spacing w:before="120" w:after="120"/>
              <w:ind w:left="1" w:hanging="3"/>
              <w:jc w:val="center"/>
              <w:rPr>
                <w:sz w:val="26"/>
                <w:szCs w:val="26"/>
              </w:rPr>
            </w:pPr>
            <w:r>
              <w:rPr>
                <w:sz w:val="26"/>
                <w:szCs w:val="26"/>
              </w:rPr>
              <w:t>Quỹ Phát triển</w:t>
            </w:r>
          </w:p>
          <w:p w14:paraId="51AFAF6D" w14:textId="77777777" w:rsidR="00332BA9" w:rsidRDefault="005A6149">
            <w:pPr>
              <w:spacing w:before="120" w:after="120"/>
              <w:ind w:left="1" w:hanging="3"/>
              <w:jc w:val="center"/>
              <w:rPr>
                <w:sz w:val="26"/>
                <w:szCs w:val="26"/>
              </w:rPr>
            </w:pPr>
            <w:r>
              <w:rPr>
                <w:sz w:val="26"/>
                <w:szCs w:val="26"/>
              </w:rPr>
              <w:t>ĐHQG-HCM</w:t>
            </w:r>
          </w:p>
          <w:p w14:paraId="5BE9C7D5" w14:textId="77777777" w:rsidR="00332BA9" w:rsidRDefault="005A6149">
            <w:pPr>
              <w:spacing w:before="120" w:after="120"/>
              <w:ind w:left="1" w:hanging="3"/>
              <w:jc w:val="center"/>
              <w:rPr>
                <w:sz w:val="26"/>
                <w:szCs w:val="26"/>
              </w:rPr>
            </w:pPr>
            <w:r>
              <w:rPr>
                <w:sz w:val="26"/>
                <w:szCs w:val="26"/>
              </w:rPr>
              <w:t>và CSĐT</w:t>
            </w:r>
          </w:p>
        </w:tc>
      </w:tr>
    </w:tbl>
    <w:p w14:paraId="5A48AEF0" w14:textId="77777777" w:rsidR="00332BA9" w:rsidRDefault="005A6149" w:rsidP="00A908A3">
      <w:pPr>
        <w:spacing w:before="120" w:after="120" w:line="26" w:lineRule="atLeast"/>
        <w:ind w:leftChars="0" w:left="0" w:firstLineChars="216" w:firstLine="564"/>
        <w:jc w:val="both"/>
        <w:rPr>
          <w:sz w:val="26"/>
          <w:szCs w:val="26"/>
        </w:rPr>
      </w:pPr>
      <w:r>
        <w:rPr>
          <w:b/>
          <w:sz w:val="26"/>
          <w:szCs w:val="26"/>
        </w:rPr>
        <w:t>VIII. Hồ sơ cần nộp (làm thành 02 bản).</w:t>
      </w:r>
    </w:p>
    <w:p w14:paraId="316C1663" w14:textId="05BA0263" w:rsidR="00332BA9"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Pr>
          <w:color w:val="000000"/>
          <w:sz w:val="26"/>
          <w:szCs w:val="26"/>
        </w:rPr>
        <w:t>Lý lịch khoa học có dán ảnh và đóng dấu giáp lai.</w:t>
      </w:r>
    </w:p>
    <w:p w14:paraId="4BFA3F3F" w14:textId="53608C4B" w:rsidR="00CA56BA" w:rsidRDefault="00CA56BA"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Pr>
          <w:color w:val="000000"/>
          <w:sz w:val="26"/>
          <w:szCs w:val="26"/>
        </w:rPr>
        <w:t>CMND/CCCD</w:t>
      </w:r>
    </w:p>
    <w:p w14:paraId="1AA3AEB5" w14:textId="77777777" w:rsidR="00332BA9"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Pr>
          <w:color w:val="000000"/>
          <w:sz w:val="26"/>
          <w:szCs w:val="26"/>
        </w:rPr>
        <w:t xml:space="preserve">Kết quả học tập </w:t>
      </w:r>
    </w:p>
    <w:p w14:paraId="147207F5" w14:textId="77777777" w:rsidR="00332BA9"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Pr>
          <w:color w:val="000000"/>
          <w:sz w:val="26"/>
          <w:szCs w:val="26"/>
        </w:rPr>
        <w:t>Văn bằng, chứng chỉ chứng minh đạt trình độ ngoại ngữ theo quy định.</w:t>
      </w:r>
    </w:p>
    <w:p w14:paraId="75A8104D" w14:textId="55E8EEE1" w:rsidR="00332BA9" w:rsidRPr="00A655D6"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sidRPr="00A655D6">
        <w:rPr>
          <w:color w:val="000000"/>
          <w:sz w:val="26"/>
          <w:szCs w:val="26"/>
        </w:rPr>
        <w:t xml:space="preserve">Thư giới thiệu và xác nhận Ban Chủ nhiệm khoa/Bộ môn hoặc </w:t>
      </w:r>
      <w:r w:rsidR="00FB063E">
        <w:rPr>
          <w:color w:val="000000"/>
          <w:sz w:val="26"/>
          <w:szCs w:val="26"/>
        </w:rPr>
        <w:t>cán bộ hướng dẫn</w:t>
      </w:r>
    </w:p>
    <w:p w14:paraId="4B86530E" w14:textId="0F26F6E9" w:rsidR="00332BA9"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Pr>
          <w:color w:val="000000"/>
          <w:sz w:val="26"/>
          <w:szCs w:val="26"/>
        </w:rPr>
        <w:t xml:space="preserve">Công văn của cơ sở đào tạo đề cử </w:t>
      </w:r>
      <w:r w:rsidR="00FB063E">
        <w:rPr>
          <w:color w:val="000000"/>
          <w:sz w:val="26"/>
          <w:szCs w:val="26"/>
        </w:rPr>
        <w:t>học viên</w:t>
      </w:r>
      <w:r>
        <w:rPr>
          <w:color w:val="000000"/>
          <w:sz w:val="26"/>
          <w:szCs w:val="26"/>
        </w:rPr>
        <w:t xml:space="preserve">, </w:t>
      </w:r>
      <w:r w:rsidR="00FB063E">
        <w:rPr>
          <w:color w:val="000000"/>
          <w:sz w:val="26"/>
          <w:szCs w:val="26"/>
        </w:rPr>
        <w:t xml:space="preserve">nghiên cứu sinh </w:t>
      </w:r>
      <w:r>
        <w:rPr>
          <w:color w:val="000000"/>
          <w:sz w:val="26"/>
          <w:szCs w:val="26"/>
        </w:rPr>
        <w:t>nhận học bổng.</w:t>
      </w:r>
    </w:p>
    <w:p w14:paraId="7B2D2E4D" w14:textId="4E6D6A1F" w:rsidR="00332BA9" w:rsidRPr="00A655D6"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sidRPr="00A655D6">
        <w:rPr>
          <w:color w:val="000000"/>
          <w:sz w:val="26"/>
          <w:szCs w:val="26"/>
        </w:rPr>
        <w:t xml:space="preserve">Giấy xác nhận thời gian học tập, nghiên cứu của </w:t>
      </w:r>
      <w:r w:rsidR="00FB063E">
        <w:rPr>
          <w:color w:val="000000"/>
          <w:sz w:val="26"/>
          <w:szCs w:val="26"/>
        </w:rPr>
        <w:t>học viên</w:t>
      </w:r>
      <w:r w:rsidR="00FB063E" w:rsidRPr="00A655D6">
        <w:rPr>
          <w:color w:val="000000"/>
          <w:sz w:val="26"/>
          <w:szCs w:val="26"/>
        </w:rPr>
        <w:t xml:space="preserve">, </w:t>
      </w:r>
      <w:r w:rsidR="00FB063E">
        <w:rPr>
          <w:color w:val="000000"/>
          <w:sz w:val="26"/>
          <w:szCs w:val="26"/>
        </w:rPr>
        <w:t>nghiên cứu sinh</w:t>
      </w:r>
      <w:r w:rsidR="00FB063E" w:rsidRPr="00A655D6">
        <w:rPr>
          <w:color w:val="000000"/>
          <w:sz w:val="26"/>
          <w:szCs w:val="26"/>
        </w:rPr>
        <w:t xml:space="preserve"> tạ</w:t>
      </w:r>
      <w:r w:rsidRPr="00A655D6">
        <w:rPr>
          <w:color w:val="000000"/>
          <w:sz w:val="26"/>
          <w:szCs w:val="26"/>
        </w:rPr>
        <w:t>i CSĐT.</w:t>
      </w:r>
    </w:p>
    <w:p w14:paraId="0F564799" w14:textId="77777777" w:rsidR="00332BA9" w:rsidRPr="00A655D6"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color w:val="000000"/>
          <w:sz w:val="26"/>
          <w:szCs w:val="26"/>
        </w:rPr>
      </w:pPr>
      <w:r w:rsidRPr="00A655D6">
        <w:rPr>
          <w:color w:val="000000"/>
          <w:sz w:val="26"/>
          <w:szCs w:val="26"/>
        </w:rPr>
        <w:t>Minh chứng các sản phẩm NCKH.</w:t>
      </w:r>
    </w:p>
    <w:p w14:paraId="7C05635D" w14:textId="77777777" w:rsidR="00332BA9" w:rsidRDefault="005A6149" w:rsidP="00A908A3">
      <w:pPr>
        <w:numPr>
          <w:ilvl w:val="0"/>
          <w:numId w:val="5"/>
        </w:numPr>
        <w:pBdr>
          <w:top w:val="nil"/>
          <w:left w:val="nil"/>
          <w:bottom w:val="nil"/>
          <w:right w:val="nil"/>
          <w:between w:val="nil"/>
        </w:pBdr>
        <w:tabs>
          <w:tab w:val="left" w:pos="993"/>
        </w:tabs>
        <w:spacing w:before="120" w:after="120" w:line="26" w:lineRule="atLeast"/>
        <w:ind w:leftChars="0" w:left="0" w:firstLineChars="217" w:firstLine="564"/>
        <w:jc w:val="both"/>
        <w:rPr>
          <w:sz w:val="26"/>
          <w:szCs w:val="26"/>
        </w:rPr>
      </w:pPr>
      <w:r w:rsidRPr="00A655D6">
        <w:rPr>
          <w:color w:val="000000"/>
          <w:sz w:val="26"/>
          <w:szCs w:val="26"/>
        </w:rPr>
        <w:t>Các thành</w:t>
      </w:r>
      <w:r>
        <w:rPr>
          <w:sz w:val="26"/>
          <w:szCs w:val="26"/>
        </w:rPr>
        <w:t xml:space="preserve"> tích khen thưởng khác (nếu có).</w:t>
      </w:r>
    </w:p>
    <w:p w14:paraId="75C1DC1F" w14:textId="77777777" w:rsidR="00332BA9" w:rsidRDefault="005A6149" w:rsidP="00A908A3">
      <w:pPr>
        <w:pBdr>
          <w:top w:val="nil"/>
          <w:left w:val="nil"/>
          <w:bottom w:val="nil"/>
          <w:right w:val="nil"/>
          <w:between w:val="nil"/>
        </w:pBdr>
        <w:spacing w:before="120" w:after="120" w:line="26" w:lineRule="atLeast"/>
        <w:ind w:leftChars="0" w:left="0" w:firstLineChars="217" w:firstLine="564"/>
        <w:jc w:val="both"/>
        <w:rPr>
          <w:color w:val="000000"/>
          <w:sz w:val="26"/>
          <w:szCs w:val="26"/>
        </w:rPr>
      </w:pPr>
      <w:r>
        <w:rPr>
          <w:color w:val="000000"/>
          <w:sz w:val="26"/>
          <w:szCs w:val="26"/>
        </w:rPr>
        <w:t xml:space="preserve">ĐHQG-HCM đề nghị các cơ sở đào tạo triển khai và thông báo thông tin này trên các website của đơn vị. </w:t>
      </w:r>
    </w:p>
    <w:p w14:paraId="29267C7C" w14:textId="77777777" w:rsidR="00332BA9" w:rsidRDefault="00332BA9">
      <w:pPr>
        <w:pBdr>
          <w:top w:val="nil"/>
          <w:left w:val="nil"/>
          <w:bottom w:val="nil"/>
          <w:right w:val="nil"/>
          <w:between w:val="nil"/>
        </w:pBdr>
        <w:spacing w:line="240" w:lineRule="auto"/>
        <w:ind w:left="1" w:hanging="3"/>
        <w:jc w:val="both"/>
        <w:rPr>
          <w:color w:val="000000"/>
          <w:sz w:val="26"/>
          <w:szCs w:val="26"/>
        </w:rPr>
      </w:pPr>
    </w:p>
    <w:tbl>
      <w:tblPr>
        <w:tblStyle w:val="a1"/>
        <w:tblW w:w="9782" w:type="dxa"/>
        <w:tblInd w:w="-26" w:type="dxa"/>
        <w:tblLayout w:type="fixed"/>
        <w:tblLook w:val="0000" w:firstRow="0" w:lastRow="0" w:firstColumn="0" w:lastColumn="0" w:noHBand="0" w:noVBand="0"/>
      </w:tblPr>
      <w:tblGrid>
        <w:gridCol w:w="3216"/>
        <w:gridCol w:w="6566"/>
      </w:tblGrid>
      <w:tr w:rsidR="00332BA9" w14:paraId="00831852" w14:textId="77777777">
        <w:tc>
          <w:tcPr>
            <w:tcW w:w="3216" w:type="dxa"/>
          </w:tcPr>
          <w:p w14:paraId="44827830" w14:textId="77777777" w:rsidR="00332BA9" w:rsidRDefault="005A6149">
            <w:pPr>
              <w:ind w:left="0" w:hanging="2"/>
            </w:pPr>
            <w:r>
              <w:rPr>
                <w:b/>
                <w:i/>
              </w:rPr>
              <w:t>Nơi nhận:</w:t>
            </w:r>
          </w:p>
          <w:p w14:paraId="5C49ACCA" w14:textId="77777777" w:rsidR="00332BA9" w:rsidRDefault="005A6149" w:rsidP="00B80BB1">
            <w:pPr>
              <w:numPr>
                <w:ilvl w:val="0"/>
                <w:numId w:val="1"/>
              </w:numPr>
              <w:tabs>
                <w:tab w:val="left" w:pos="435"/>
              </w:tabs>
              <w:ind w:left="-2" w:firstLineChars="87" w:firstLine="209"/>
            </w:pPr>
            <w:r>
              <w:t>Như trên;</w:t>
            </w:r>
          </w:p>
          <w:p w14:paraId="1176BC0B" w14:textId="25C3643B" w:rsidR="00332BA9" w:rsidRDefault="00B80BB1" w:rsidP="00B80BB1">
            <w:pPr>
              <w:numPr>
                <w:ilvl w:val="0"/>
                <w:numId w:val="1"/>
              </w:numPr>
              <w:tabs>
                <w:tab w:val="left" w:pos="435"/>
              </w:tabs>
              <w:ind w:left="-2" w:firstLineChars="87" w:firstLine="209"/>
            </w:pPr>
            <w:r>
              <w:t xml:space="preserve">Ban </w:t>
            </w:r>
            <w:r w:rsidR="005A6149">
              <w:t>Giám đốc (để b/c);</w:t>
            </w:r>
          </w:p>
          <w:p w14:paraId="1318B2BD" w14:textId="492FB5F5" w:rsidR="00332BA9" w:rsidRDefault="005A6149" w:rsidP="00B80BB1">
            <w:pPr>
              <w:numPr>
                <w:ilvl w:val="0"/>
                <w:numId w:val="1"/>
              </w:numPr>
              <w:tabs>
                <w:tab w:val="left" w:pos="435"/>
              </w:tabs>
              <w:ind w:left="-2" w:firstLineChars="87" w:firstLine="209"/>
            </w:pPr>
            <w:r>
              <w:t xml:space="preserve">Ban KHCN, Quỹ Phát triển ĐHQG-HCM (để </w:t>
            </w:r>
            <w:r w:rsidR="00B80BB1">
              <w:t>p/h</w:t>
            </w:r>
            <w:r>
              <w:t>);</w:t>
            </w:r>
          </w:p>
          <w:p w14:paraId="358DADBD" w14:textId="77777777" w:rsidR="00332BA9" w:rsidRDefault="005A6149" w:rsidP="00B80BB1">
            <w:pPr>
              <w:numPr>
                <w:ilvl w:val="0"/>
                <w:numId w:val="1"/>
              </w:numPr>
              <w:tabs>
                <w:tab w:val="left" w:pos="435"/>
              </w:tabs>
              <w:ind w:left="-2" w:firstLineChars="87" w:firstLine="209"/>
            </w:pPr>
            <w:r>
              <w:t>Lưu: VT, Ban SĐH.</w:t>
            </w:r>
          </w:p>
          <w:p w14:paraId="174F0487" w14:textId="77777777" w:rsidR="00332BA9" w:rsidRDefault="00332BA9">
            <w:pPr>
              <w:ind w:left="0" w:hanging="2"/>
            </w:pPr>
          </w:p>
          <w:p w14:paraId="4D6D72DA" w14:textId="77777777" w:rsidR="00332BA9" w:rsidRDefault="00332BA9">
            <w:pPr>
              <w:ind w:left="0" w:hanging="2"/>
              <w:jc w:val="center"/>
            </w:pPr>
          </w:p>
        </w:tc>
        <w:tc>
          <w:tcPr>
            <w:tcW w:w="6566" w:type="dxa"/>
          </w:tcPr>
          <w:p w14:paraId="7ADBFDCB" w14:textId="77777777" w:rsidR="00332BA9" w:rsidRDefault="005A6149">
            <w:pPr>
              <w:ind w:left="1" w:hanging="3"/>
              <w:jc w:val="center"/>
              <w:rPr>
                <w:sz w:val="28"/>
                <w:szCs w:val="28"/>
              </w:rPr>
            </w:pPr>
            <w:r>
              <w:rPr>
                <w:b/>
                <w:sz w:val="28"/>
                <w:szCs w:val="28"/>
              </w:rPr>
              <w:t>TL. GIÁM ĐỐC</w:t>
            </w:r>
          </w:p>
          <w:p w14:paraId="64A44476" w14:textId="77777777" w:rsidR="00332BA9" w:rsidRDefault="005A6149">
            <w:pPr>
              <w:ind w:left="1" w:hanging="3"/>
              <w:jc w:val="center"/>
              <w:rPr>
                <w:sz w:val="28"/>
                <w:szCs w:val="28"/>
              </w:rPr>
            </w:pPr>
            <w:r>
              <w:rPr>
                <w:b/>
                <w:sz w:val="28"/>
                <w:szCs w:val="28"/>
              </w:rPr>
              <w:t>KT. TRƯỞNG BAN SAU ĐẠI HỌC</w:t>
            </w:r>
          </w:p>
          <w:p w14:paraId="0CE35C7B" w14:textId="77777777" w:rsidR="00332BA9" w:rsidRDefault="005A6149">
            <w:pPr>
              <w:ind w:left="1" w:hanging="3"/>
              <w:jc w:val="center"/>
              <w:rPr>
                <w:sz w:val="28"/>
                <w:szCs w:val="28"/>
              </w:rPr>
            </w:pPr>
            <w:r>
              <w:rPr>
                <w:b/>
                <w:sz w:val="28"/>
                <w:szCs w:val="28"/>
              </w:rPr>
              <w:t>PHÓ TRƯỞNG BAN</w:t>
            </w:r>
          </w:p>
          <w:p w14:paraId="095F8698" w14:textId="77777777" w:rsidR="00332BA9" w:rsidRDefault="00332BA9">
            <w:pPr>
              <w:ind w:left="1" w:hanging="3"/>
              <w:jc w:val="center"/>
              <w:rPr>
                <w:sz w:val="28"/>
                <w:szCs w:val="28"/>
              </w:rPr>
            </w:pPr>
          </w:p>
          <w:p w14:paraId="30BB39A1" w14:textId="77777777" w:rsidR="00332BA9" w:rsidRDefault="00332BA9">
            <w:pPr>
              <w:ind w:left="1" w:hanging="3"/>
              <w:jc w:val="center"/>
              <w:rPr>
                <w:sz w:val="28"/>
                <w:szCs w:val="28"/>
              </w:rPr>
            </w:pPr>
          </w:p>
          <w:p w14:paraId="199EA91C" w14:textId="43C04195" w:rsidR="00332BA9" w:rsidRPr="000B1054" w:rsidRDefault="000B1054">
            <w:pPr>
              <w:ind w:left="1" w:hanging="3"/>
              <w:jc w:val="center"/>
              <w:rPr>
                <w:b/>
                <w:bCs/>
                <w:sz w:val="28"/>
                <w:szCs w:val="28"/>
              </w:rPr>
            </w:pPr>
            <w:r w:rsidRPr="000B1054">
              <w:rPr>
                <w:b/>
                <w:bCs/>
                <w:sz w:val="28"/>
                <w:szCs w:val="28"/>
              </w:rPr>
              <w:t>(đã ký)</w:t>
            </w:r>
          </w:p>
          <w:p w14:paraId="76CA65EB" w14:textId="77777777" w:rsidR="00332BA9" w:rsidRDefault="00332BA9">
            <w:pPr>
              <w:ind w:left="1" w:hanging="3"/>
              <w:jc w:val="center"/>
              <w:rPr>
                <w:sz w:val="28"/>
                <w:szCs w:val="28"/>
              </w:rPr>
            </w:pPr>
          </w:p>
          <w:p w14:paraId="4DB4E4E7" w14:textId="77777777" w:rsidR="00332BA9" w:rsidRDefault="00332BA9">
            <w:pPr>
              <w:ind w:left="1" w:hanging="3"/>
              <w:jc w:val="center"/>
              <w:rPr>
                <w:sz w:val="28"/>
                <w:szCs w:val="28"/>
              </w:rPr>
            </w:pPr>
          </w:p>
          <w:p w14:paraId="2FBE4790" w14:textId="77777777" w:rsidR="00332BA9" w:rsidRDefault="005A6149">
            <w:pPr>
              <w:ind w:left="1" w:hanging="3"/>
              <w:jc w:val="center"/>
              <w:rPr>
                <w:sz w:val="28"/>
                <w:szCs w:val="28"/>
              </w:rPr>
            </w:pPr>
            <w:r>
              <w:rPr>
                <w:b/>
                <w:sz w:val="28"/>
                <w:szCs w:val="28"/>
              </w:rPr>
              <w:t>Bùi Thị Thu Hiền</w:t>
            </w:r>
          </w:p>
          <w:p w14:paraId="31CC2A64" w14:textId="77777777" w:rsidR="00332BA9" w:rsidRDefault="00332BA9">
            <w:pPr>
              <w:ind w:left="1" w:hanging="3"/>
              <w:jc w:val="center"/>
              <w:rPr>
                <w:sz w:val="28"/>
                <w:szCs w:val="28"/>
              </w:rPr>
            </w:pPr>
          </w:p>
        </w:tc>
      </w:tr>
    </w:tbl>
    <w:p w14:paraId="4048BB09" w14:textId="77777777" w:rsidR="00332BA9" w:rsidRDefault="005A6149">
      <w:pPr>
        <w:ind w:left="1" w:hanging="3"/>
        <w:jc w:val="both"/>
        <w:rPr>
          <w:sz w:val="28"/>
          <w:szCs w:val="28"/>
        </w:rPr>
      </w:pPr>
      <w:r>
        <w:rPr>
          <w:b/>
          <w:sz w:val="26"/>
          <w:szCs w:val="26"/>
        </w:rPr>
        <w:lastRenderedPageBreak/>
        <w:t xml:space="preserve">      </w:t>
      </w:r>
      <w:r>
        <w:rPr>
          <w:b/>
          <w:sz w:val="26"/>
          <w:szCs w:val="26"/>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13C196B" w14:textId="77777777" w:rsidR="00332BA9" w:rsidRDefault="00332BA9">
      <w:pPr>
        <w:ind w:left="0" w:hanging="2"/>
      </w:pPr>
    </w:p>
    <w:sectPr w:rsidR="00332BA9" w:rsidSect="00833048">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FCB63" w14:textId="77777777" w:rsidR="00C95C76" w:rsidRDefault="00C95C76">
      <w:pPr>
        <w:spacing w:line="240" w:lineRule="auto"/>
        <w:ind w:left="0" w:hanging="2"/>
      </w:pPr>
      <w:r>
        <w:separator/>
      </w:r>
    </w:p>
  </w:endnote>
  <w:endnote w:type="continuationSeparator" w:id="0">
    <w:p w14:paraId="35236EB7" w14:textId="77777777" w:rsidR="00C95C76" w:rsidRDefault="00C95C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74F0" w14:textId="77777777" w:rsidR="00833048" w:rsidRDefault="008330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9E1C" w14:textId="77777777" w:rsidR="00833048" w:rsidRDefault="0083304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CCD3" w14:textId="77777777" w:rsidR="00833048" w:rsidRDefault="0083304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B7F91" w14:textId="77777777" w:rsidR="00C95C76" w:rsidRDefault="00C95C76">
      <w:pPr>
        <w:spacing w:line="240" w:lineRule="auto"/>
        <w:ind w:left="0" w:hanging="2"/>
      </w:pPr>
      <w:r>
        <w:separator/>
      </w:r>
    </w:p>
  </w:footnote>
  <w:footnote w:type="continuationSeparator" w:id="0">
    <w:p w14:paraId="0B04AE08" w14:textId="77777777" w:rsidR="00C95C76" w:rsidRDefault="00C95C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956F" w14:textId="77777777" w:rsidR="00833048" w:rsidRDefault="0083304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25865"/>
      <w:docPartObj>
        <w:docPartGallery w:val="Page Numbers (Top of Page)"/>
        <w:docPartUnique/>
      </w:docPartObj>
    </w:sdtPr>
    <w:sdtEndPr>
      <w:rPr>
        <w:noProof/>
      </w:rPr>
    </w:sdtEndPr>
    <w:sdtContent>
      <w:p w14:paraId="628467FD" w14:textId="7A35BA47" w:rsidR="00833048" w:rsidRDefault="00833048">
        <w:pPr>
          <w:pStyle w:val="Head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1B7196EE" w14:textId="77777777" w:rsidR="00833048" w:rsidRDefault="0083304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6DA0" w14:textId="77777777" w:rsidR="00332BA9" w:rsidRPr="00833048" w:rsidRDefault="00332BA9" w:rsidP="0083304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46BE9"/>
    <w:multiLevelType w:val="multilevel"/>
    <w:tmpl w:val="23328A1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DAB3675"/>
    <w:multiLevelType w:val="multilevel"/>
    <w:tmpl w:val="E904F1F0"/>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5B3F30"/>
    <w:multiLevelType w:val="multilevel"/>
    <w:tmpl w:val="C56EB7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F0C43"/>
    <w:multiLevelType w:val="multilevel"/>
    <w:tmpl w:val="20F4A3DE"/>
    <w:lvl w:ilvl="0">
      <w:start w:val="1"/>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E332748"/>
    <w:multiLevelType w:val="multilevel"/>
    <w:tmpl w:val="822EA52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E016969"/>
    <w:multiLevelType w:val="multilevel"/>
    <w:tmpl w:val="482C209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37D47C5"/>
    <w:multiLevelType w:val="multilevel"/>
    <w:tmpl w:val="4A8E7D8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A9"/>
    <w:rsid w:val="00012AB6"/>
    <w:rsid w:val="000B1054"/>
    <w:rsid w:val="001B5507"/>
    <w:rsid w:val="002D6B7C"/>
    <w:rsid w:val="002D7239"/>
    <w:rsid w:val="00332BA9"/>
    <w:rsid w:val="005A6149"/>
    <w:rsid w:val="007B3157"/>
    <w:rsid w:val="00833048"/>
    <w:rsid w:val="00A3488E"/>
    <w:rsid w:val="00A655D6"/>
    <w:rsid w:val="00A908A3"/>
    <w:rsid w:val="00B80BB1"/>
    <w:rsid w:val="00C95C76"/>
    <w:rsid w:val="00CA56BA"/>
    <w:rsid w:val="00D21020"/>
    <w:rsid w:val="00D65ADA"/>
    <w:rsid w:val="00FB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F4D4"/>
  <w15:docId w15:val="{67DB83CB-BC5E-465F-ADAE-45BEE8F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VNI-Times" w:eastAsia="MS Mincho" w:hAnsi="VNI-Times"/>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ind w:left="-90" w:right="-6138"/>
      <w:outlineLvl w:val="2"/>
    </w:pPr>
    <w:rPr>
      <w:rFonts w:ascii="VNI-Times" w:eastAsia="MS Mincho" w:hAnsi="VNI-Time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pPr>
      <w:ind w:left="720"/>
      <w:jc w:val="both"/>
    </w:pPr>
    <w:rPr>
      <w:rFonts w:ascii="VNI-Times" w:eastAsia="MS Mincho" w:hAnsi="VNI-Times"/>
    </w:rPr>
  </w:style>
  <w:style w:type="paragraph" w:styleId="Date">
    <w:name w:val="Date"/>
    <w:basedOn w:val="Normal"/>
    <w:next w:val="Normal"/>
    <w:pPr>
      <w:widowControl w:val="0"/>
      <w:jc w:val="both"/>
    </w:pPr>
    <w:rPr>
      <w:rFonts w:ascii="Century" w:hAnsi="Century"/>
      <w:kern w:val="2"/>
      <w:sz w:val="21"/>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84YNZ+Cr8A0GgIdoELRxn7UeIA==">AMUW2mXGgMjbPQ3C/u5d5jvQSoqr1VeI6c9Jt/b9Nd/u3uvY+fCYd5bbM0dJFzcr8ZWO+B+6CeYQ34zmDjqIyAZ5l6HgMDIEv8l9JFJESlzlh+onmUXUvfw=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8</cp:revision>
  <cp:lastPrinted>2021-10-19T08:47:00Z</cp:lastPrinted>
  <dcterms:created xsi:type="dcterms:W3CDTF">2021-10-19T08:40:00Z</dcterms:created>
  <dcterms:modified xsi:type="dcterms:W3CDTF">2021-10-26T08:47:00Z</dcterms:modified>
</cp:coreProperties>
</file>