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191E" w14:textId="77777777" w:rsidR="00970575" w:rsidRPr="0094526B" w:rsidRDefault="00B92633" w:rsidP="00D76E1F">
      <w:pPr>
        <w:tabs>
          <w:tab w:val="center" w:pos="1890"/>
          <w:tab w:val="center" w:pos="6804"/>
        </w:tabs>
        <w:rPr>
          <w:rFonts w:ascii="Times New Roman" w:hAnsi="Times New Roman"/>
        </w:rPr>
      </w:pPr>
      <w:r w:rsidRPr="0094526B">
        <w:rPr>
          <w:rFonts w:ascii="Times New Roman" w:hAnsi="Times New Roman"/>
        </w:rPr>
        <w:tab/>
        <w:t>TRƯỜNG ĐẠI HỌC BÁCH KHOA</w:t>
      </w:r>
      <w:r w:rsidR="00970575" w:rsidRPr="0094526B">
        <w:rPr>
          <w:rFonts w:ascii="Times New Roman" w:hAnsi="Times New Roman"/>
        </w:rPr>
        <w:tab/>
        <w:t xml:space="preserve">           </w:t>
      </w:r>
      <w:r w:rsidR="00970575" w:rsidRPr="0094526B"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970575" w:rsidRPr="0094526B">
            <w:rPr>
              <w:rFonts w:ascii="Times New Roman" w:hAnsi="Times New Roman"/>
              <w:b/>
            </w:rPr>
            <w:t>NAM</w:t>
          </w:r>
        </w:smartTag>
      </w:smartTag>
    </w:p>
    <w:p w14:paraId="361E5B75" w14:textId="77777777" w:rsidR="00970575" w:rsidRPr="0094526B" w:rsidRDefault="00970575" w:rsidP="00D76E1F">
      <w:pPr>
        <w:tabs>
          <w:tab w:val="center" w:pos="1890"/>
          <w:tab w:val="center" w:pos="6804"/>
        </w:tabs>
        <w:rPr>
          <w:rFonts w:ascii="Times New Roman" w:hAnsi="Times New Roman"/>
        </w:rPr>
      </w:pPr>
      <w:r w:rsidRPr="0094526B">
        <w:rPr>
          <w:rFonts w:ascii="Times New Roman" w:hAnsi="Times New Roman"/>
          <w:b/>
        </w:rPr>
        <w:tab/>
        <w:t xml:space="preserve">PHÒNG ĐÀO TẠO </w:t>
      </w:r>
      <w:r w:rsidR="00B92633" w:rsidRPr="0094526B">
        <w:rPr>
          <w:rFonts w:ascii="Times New Roman" w:hAnsi="Times New Roman"/>
          <w:b/>
        </w:rPr>
        <w:t>SAU ĐẠI HỌC</w:t>
      </w:r>
      <w:r w:rsidRPr="0094526B">
        <w:rPr>
          <w:rFonts w:ascii="Times New Roman" w:hAnsi="Times New Roman"/>
        </w:rPr>
        <w:tab/>
        <w:t xml:space="preserve">               </w:t>
      </w:r>
      <w:r w:rsidRPr="0094526B">
        <w:rPr>
          <w:rFonts w:ascii="Times New Roman" w:hAnsi="Times New Roman"/>
          <w:b/>
          <w:bCs/>
        </w:rPr>
        <w:t>Độc lập – Tự do – Hạnh phúc</w:t>
      </w:r>
    </w:p>
    <w:p w14:paraId="45A75CE3" w14:textId="77777777" w:rsidR="00970575" w:rsidRPr="0094526B" w:rsidRDefault="00F940CD">
      <w:pPr>
        <w:tabs>
          <w:tab w:val="center" w:pos="1985"/>
          <w:tab w:val="center" w:pos="6804"/>
        </w:tabs>
        <w:rPr>
          <w:rFonts w:ascii="Times New Roman" w:hAnsi="Times New Roman"/>
        </w:rPr>
      </w:pPr>
      <w:r w:rsidRPr="0094526B"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BFA01" wp14:editId="3252A9D1">
                <wp:simplePos x="0" y="0"/>
                <wp:positionH relativeFrom="column">
                  <wp:posOffset>291465</wp:posOffset>
                </wp:positionH>
                <wp:positionV relativeFrom="paragraph">
                  <wp:posOffset>60960</wp:posOffset>
                </wp:positionV>
                <wp:extent cx="16192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3042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4.8pt" to="150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6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xm2SKf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"/>
            </w:pict>
          </mc:Fallback>
        </mc:AlternateContent>
      </w:r>
      <w:r w:rsidRPr="0094526B"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498C45" wp14:editId="289708A3">
                <wp:simplePos x="0" y="0"/>
                <wp:positionH relativeFrom="column">
                  <wp:posOffset>3672840</wp:posOffset>
                </wp:positionH>
                <wp:positionV relativeFrom="paragraph">
                  <wp:posOffset>89535</wp:posOffset>
                </wp:positionV>
                <wp:extent cx="191452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4D2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pt,7.05pt" to="43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EiDw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" o:allowincell="f"/>
            </w:pict>
          </mc:Fallback>
        </mc:AlternateContent>
      </w:r>
      <w:r w:rsidR="00970575" w:rsidRPr="0094526B">
        <w:rPr>
          <w:rFonts w:ascii="Times New Roman" w:hAnsi="Times New Roman"/>
        </w:rPr>
        <w:tab/>
      </w:r>
    </w:p>
    <w:p w14:paraId="40A351F2" w14:textId="48BF9777" w:rsidR="00970575" w:rsidRPr="0094526B" w:rsidRDefault="00970575">
      <w:pPr>
        <w:tabs>
          <w:tab w:val="center" w:pos="1985"/>
          <w:tab w:val="center" w:pos="6804"/>
        </w:tabs>
        <w:rPr>
          <w:rFonts w:ascii="Times New Roman" w:hAnsi="Times New Roman"/>
        </w:rPr>
      </w:pPr>
      <w:r w:rsidRPr="0094526B">
        <w:rPr>
          <w:rFonts w:ascii="Times New Roman" w:hAnsi="Times New Roman"/>
        </w:rPr>
        <w:t xml:space="preserve">         Số:           /ĐHBK-</w:t>
      </w:r>
      <w:r w:rsidR="00D76E1F" w:rsidRPr="0094526B">
        <w:rPr>
          <w:rFonts w:ascii="Times New Roman" w:hAnsi="Times New Roman"/>
        </w:rPr>
        <w:t>ĐT</w:t>
      </w:r>
      <w:r w:rsidRPr="0094526B">
        <w:rPr>
          <w:rFonts w:ascii="Times New Roman" w:hAnsi="Times New Roman"/>
        </w:rPr>
        <w:t>SĐH</w:t>
      </w:r>
      <w:r w:rsidRPr="0094526B">
        <w:rPr>
          <w:rFonts w:ascii="Times New Roman" w:hAnsi="Times New Roman"/>
        </w:rPr>
        <w:tab/>
        <w:t xml:space="preserve">                </w:t>
      </w:r>
      <w:r w:rsidRPr="0094526B">
        <w:rPr>
          <w:rFonts w:ascii="Times New Roman" w:hAnsi="Times New Roman"/>
          <w:i/>
        </w:rPr>
        <w:t>T</w:t>
      </w:r>
      <w:r w:rsidR="00A76C90" w:rsidRPr="0094526B">
        <w:rPr>
          <w:rFonts w:ascii="Times New Roman" w:hAnsi="Times New Roman"/>
          <w:i/>
        </w:rPr>
        <w:t>hành phố</w:t>
      </w:r>
      <w:r w:rsidRPr="0094526B">
        <w:rPr>
          <w:rFonts w:ascii="Times New Roman" w:hAnsi="Times New Roman"/>
          <w:i/>
        </w:rPr>
        <w:t xml:space="preserve"> Hồ Chí Minh, ngày </w:t>
      </w:r>
      <w:r w:rsidR="00712905" w:rsidRPr="0094526B">
        <w:rPr>
          <w:rFonts w:ascii="Times New Roman" w:hAnsi="Times New Roman"/>
          <w:i/>
        </w:rPr>
        <w:t xml:space="preserve">   </w:t>
      </w:r>
      <w:r w:rsidRPr="0094526B">
        <w:rPr>
          <w:rFonts w:ascii="Times New Roman" w:hAnsi="Times New Roman"/>
          <w:i/>
        </w:rPr>
        <w:t xml:space="preserve">tháng </w:t>
      </w:r>
      <w:r w:rsidR="00721293" w:rsidRPr="0094526B">
        <w:rPr>
          <w:rFonts w:ascii="Times New Roman" w:hAnsi="Times New Roman"/>
          <w:i/>
        </w:rPr>
        <w:t>3</w:t>
      </w:r>
      <w:r w:rsidR="00712905" w:rsidRPr="0094526B">
        <w:rPr>
          <w:rFonts w:ascii="Times New Roman" w:hAnsi="Times New Roman"/>
          <w:i/>
        </w:rPr>
        <w:t xml:space="preserve"> </w:t>
      </w:r>
      <w:r w:rsidRPr="0094526B">
        <w:rPr>
          <w:rFonts w:ascii="Times New Roman" w:hAnsi="Times New Roman"/>
          <w:i/>
        </w:rPr>
        <w:t>năm 20</w:t>
      </w:r>
      <w:r w:rsidR="00A76C90" w:rsidRPr="0094526B">
        <w:rPr>
          <w:rFonts w:ascii="Times New Roman" w:hAnsi="Times New Roman"/>
          <w:i/>
        </w:rPr>
        <w:t>2</w:t>
      </w:r>
      <w:r w:rsidR="00721293" w:rsidRPr="0094526B">
        <w:rPr>
          <w:rFonts w:ascii="Times New Roman" w:hAnsi="Times New Roman"/>
          <w:i/>
        </w:rPr>
        <w:t>1</w:t>
      </w:r>
    </w:p>
    <w:p w14:paraId="5F5E5AAC" w14:textId="732DA76E" w:rsidR="00AC2366" w:rsidRPr="0094526B" w:rsidRDefault="00A07A67" w:rsidP="00A07A67">
      <w:pPr>
        <w:tabs>
          <w:tab w:val="center" w:pos="1843"/>
          <w:tab w:val="center" w:pos="6804"/>
        </w:tabs>
        <w:spacing w:before="60"/>
        <w:rPr>
          <w:rFonts w:ascii="Times New Roman" w:hAnsi="Times New Roman"/>
        </w:rPr>
      </w:pPr>
      <w:r w:rsidRPr="0094526B">
        <w:rPr>
          <w:rFonts w:ascii="Times New Roman" w:hAnsi="Times New Roman"/>
          <w:iCs/>
        </w:rPr>
        <w:tab/>
      </w:r>
      <w:r w:rsidR="00970575" w:rsidRPr="0094526B">
        <w:rPr>
          <w:rFonts w:ascii="Times New Roman" w:hAnsi="Times New Roman"/>
          <w:iCs/>
        </w:rPr>
        <w:t xml:space="preserve">V/v </w:t>
      </w:r>
      <w:r w:rsidR="00AC2366" w:rsidRPr="0094526B">
        <w:rPr>
          <w:rFonts w:ascii="Times New Roman" w:hAnsi="Times New Roman"/>
        </w:rPr>
        <w:t>h</w:t>
      </w:r>
      <w:r w:rsidRPr="0094526B">
        <w:rPr>
          <w:rFonts w:ascii="Times New Roman" w:hAnsi="Times New Roman"/>
        </w:rPr>
        <w:t xml:space="preserve">ọc bổng </w:t>
      </w:r>
      <w:r w:rsidR="00AC2366" w:rsidRPr="0094526B">
        <w:rPr>
          <w:rFonts w:ascii="Times New Roman" w:hAnsi="Times New Roman"/>
        </w:rPr>
        <w:t>SĐH</w:t>
      </w:r>
      <w:r w:rsidRPr="0094526B">
        <w:rPr>
          <w:rFonts w:ascii="Times New Roman" w:hAnsi="Times New Roman"/>
        </w:rPr>
        <w:t xml:space="preserve"> của </w:t>
      </w:r>
      <w:r w:rsidR="00AC2366" w:rsidRPr="0094526B">
        <w:rPr>
          <w:rFonts w:ascii="Times New Roman" w:hAnsi="Times New Roman"/>
        </w:rPr>
        <w:t xml:space="preserve">Hội khuyến học </w:t>
      </w:r>
    </w:p>
    <w:p w14:paraId="0A25AAF8" w14:textId="6853132D" w:rsidR="00970575" w:rsidRPr="0094526B" w:rsidRDefault="00AC2366" w:rsidP="00A07A67">
      <w:pPr>
        <w:tabs>
          <w:tab w:val="center" w:pos="1843"/>
          <w:tab w:val="center" w:pos="6804"/>
        </w:tabs>
        <w:spacing w:before="60"/>
        <w:rPr>
          <w:rFonts w:ascii="Times New Roman" w:hAnsi="Times New Roman"/>
          <w:iCs/>
          <w:sz w:val="22"/>
        </w:rPr>
      </w:pPr>
      <w:r w:rsidRPr="0094526B">
        <w:rPr>
          <w:rFonts w:ascii="Times New Roman" w:hAnsi="Times New Roman"/>
        </w:rPr>
        <w:t>Hội thương gia Đài Loan</w:t>
      </w:r>
      <w:r w:rsidR="00A07A67" w:rsidRPr="0094526B">
        <w:rPr>
          <w:rFonts w:ascii="Times New Roman" w:hAnsi="Times New Roman"/>
        </w:rPr>
        <w:t xml:space="preserve"> </w:t>
      </w:r>
      <w:r w:rsidRPr="0094526B">
        <w:rPr>
          <w:rFonts w:ascii="Times New Roman" w:hAnsi="Times New Roman"/>
        </w:rPr>
        <w:t xml:space="preserve">tại Việt Nam </w:t>
      </w:r>
    </w:p>
    <w:p w14:paraId="621C93CE" w14:textId="77777777" w:rsidR="00970575" w:rsidRPr="0094526B" w:rsidRDefault="00970575">
      <w:pPr>
        <w:pStyle w:val="Header"/>
        <w:tabs>
          <w:tab w:val="clear" w:pos="4320"/>
          <w:tab w:val="clear" w:pos="8640"/>
          <w:tab w:val="left" w:pos="1985"/>
          <w:tab w:val="left" w:pos="3261"/>
        </w:tabs>
        <w:rPr>
          <w:rFonts w:ascii="Times New Roman" w:hAnsi="Times New Roman"/>
          <w:sz w:val="12"/>
        </w:rPr>
      </w:pPr>
    </w:p>
    <w:p w14:paraId="7D5F2A03" w14:textId="77777777" w:rsidR="00B77AAC" w:rsidRPr="0094526B" w:rsidRDefault="00B77AAC" w:rsidP="00AB1AC6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7E4EE62" w14:textId="338A020A" w:rsidR="00AB1AC6" w:rsidRPr="0094526B" w:rsidRDefault="00970575" w:rsidP="00AB1AC6">
      <w:pPr>
        <w:spacing w:before="40"/>
        <w:ind w:left="720" w:firstLine="1974"/>
        <w:rPr>
          <w:rFonts w:ascii="Times New Roman" w:hAnsi="Times New Roman"/>
          <w:sz w:val="28"/>
        </w:rPr>
      </w:pPr>
      <w:r w:rsidRPr="0094526B">
        <w:rPr>
          <w:rFonts w:ascii="Times New Roman" w:hAnsi="Times New Roman"/>
          <w:sz w:val="28"/>
        </w:rPr>
        <w:t xml:space="preserve">Kính gửi: </w:t>
      </w:r>
      <w:r w:rsidR="00AB1AC6" w:rsidRPr="0094526B">
        <w:rPr>
          <w:rFonts w:ascii="Times New Roman" w:hAnsi="Times New Roman"/>
          <w:sz w:val="28"/>
        </w:rPr>
        <w:t xml:space="preserve">- </w:t>
      </w:r>
      <w:r w:rsidR="008A7A64" w:rsidRPr="0094526B">
        <w:rPr>
          <w:rFonts w:ascii="Times New Roman" w:hAnsi="Times New Roman"/>
          <w:sz w:val="28"/>
        </w:rPr>
        <w:t xml:space="preserve">Các </w:t>
      </w:r>
      <w:r w:rsidR="00AB1AC6" w:rsidRPr="0094526B">
        <w:rPr>
          <w:rFonts w:ascii="Times New Roman" w:hAnsi="Times New Roman"/>
          <w:sz w:val="28"/>
        </w:rPr>
        <w:t>Khoa quản lý ngành;</w:t>
      </w:r>
    </w:p>
    <w:p w14:paraId="46DBAFAC" w14:textId="24FE6D78" w:rsidR="00970575" w:rsidRPr="0094526B" w:rsidRDefault="00AB1AC6" w:rsidP="003D4297">
      <w:pPr>
        <w:spacing w:before="120"/>
        <w:ind w:left="720" w:firstLine="3107"/>
        <w:rPr>
          <w:rFonts w:ascii="Times New Roman" w:hAnsi="Times New Roman"/>
          <w:sz w:val="28"/>
        </w:rPr>
      </w:pPr>
      <w:r w:rsidRPr="0094526B">
        <w:rPr>
          <w:rFonts w:ascii="Times New Roman" w:hAnsi="Times New Roman"/>
          <w:sz w:val="28"/>
        </w:rPr>
        <w:t xml:space="preserve">- Các </w:t>
      </w:r>
      <w:r w:rsidR="007C156D" w:rsidRPr="0094526B">
        <w:rPr>
          <w:rFonts w:ascii="Times New Roman" w:hAnsi="Times New Roman"/>
          <w:sz w:val="28"/>
        </w:rPr>
        <w:t>nghiên cứu sinh, học viên cao học</w:t>
      </w:r>
      <w:r w:rsidRPr="0094526B">
        <w:rPr>
          <w:rFonts w:ascii="Times New Roman" w:hAnsi="Times New Roman"/>
          <w:sz w:val="28"/>
        </w:rPr>
        <w:t>.</w:t>
      </w:r>
    </w:p>
    <w:p w14:paraId="74EF399D" w14:textId="77777777" w:rsidR="00B77AAC" w:rsidRPr="0094526B" w:rsidRDefault="00970575">
      <w:pPr>
        <w:spacing w:before="40"/>
        <w:ind w:left="720"/>
        <w:rPr>
          <w:rFonts w:ascii="Times New Roman" w:hAnsi="Times New Roman"/>
        </w:rPr>
      </w:pPr>
      <w:r w:rsidRPr="0094526B">
        <w:rPr>
          <w:rFonts w:ascii="Times New Roman" w:hAnsi="Times New Roman"/>
        </w:rPr>
        <w:tab/>
      </w:r>
      <w:r w:rsidRPr="0094526B">
        <w:rPr>
          <w:rFonts w:ascii="Times New Roman" w:hAnsi="Times New Roman"/>
        </w:rPr>
        <w:tab/>
      </w:r>
    </w:p>
    <w:p w14:paraId="18823DF7" w14:textId="69290BDF" w:rsidR="00BC4766" w:rsidRPr="0094526B" w:rsidRDefault="007C156D" w:rsidP="002B3911">
      <w:pPr>
        <w:spacing w:before="12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4526B">
        <w:rPr>
          <w:rFonts w:ascii="Times New Roman" w:hAnsi="Times New Roman"/>
          <w:sz w:val="26"/>
          <w:szCs w:val="26"/>
        </w:rPr>
        <w:t xml:space="preserve">Theo </w:t>
      </w:r>
      <w:r w:rsidR="00AC2366" w:rsidRPr="0094526B">
        <w:rPr>
          <w:rFonts w:ascii="Times New Roman" w:hAnsi="Times New Roman"/>
          <w:sz w:val="26"/>
          <w:szCs w:val="26"/>
        </w:rPr>
        <w:t xml:space="preserve">Thư ngỏ </w:t>
      </w:r>
      <w:r w:rsidRPr="0094526B">
        <w:rPr>
          <w:rFonts w:ascii="Times New Roman" w:hAnsi="Times New Roman"/>
          <w:sz w:val="26"/>
          <w:szCs w:val="26"/>
        </w:rPr>
        <w:t xml:space="preserve">của </w:t>
      </w:r>
      <w:r w:rsidR="00AC2366" w:rsidRPr="0094526B">
        <w:rPr>
          <w:rFonts w:ascii="Times New Roman" w:hAnsi="Times New Roman"/>
          <w:sz w:val="26"/>
          <w:szCs w:val="26"/>
        </w:rPr>
        <w:t>Hội khuyến học Hội thương gia Đài Loan tại Việt Nam</w:t>
      </w:r>
      <w:r w:rsidRPr="0094526B">
        <w:rPr>
          <w:rFonts w:ascii="Times New Roman" w:hAnsi="Times New Roman"/>
          <w:sz w:val="26"/>
          <w:szCs w:val="26"/>
        </w:rPr>
        <w:t xml:space="preserve">, </w:t>
      </w:r>
      <w:r w:rsidR="00BC4766" w:rsidRPr="0094526B">
        <w:rPr>
          <w:rFonts w:ascii="Times New Roman" w:hAnsi="Times New Roman"/>
          <w:sz w:val="26"/>
          <w:szCs w:val="26"/>
        </w:rPr>
        <w:t xml:space="preserve">Phòng Đào tạo SĐH xin thông báo đến các </w:t>
      </w:r>
      <w:r w:rsidR="005B58DF" w:rsidRPr="0094526B">
        <w:rPr>
          <w:rFonts w:ascii="Times New Roman" w:hAnsi="Times New Roman"/>
          <w:sz w:val="26"/>
          <w:szCs w:val="26"/>
        </w:rPr>
        <w:t>nghiên cứu sinh</w:t>
      </w:r>
      <w:r w:rsidR="007E3F01" w:rsidRPr="0094526B">
        <w:rPr>
          <w:rFonts w:ascii="Times New Roman" w:hAnsi="Times New Roman"/>
          <w:sz w:val="26"/>
          <w:szCs w:val="26"/>
        </w:rPr>
        <w:t xml:space="preserve"> (NCS)</w:t>
      </w:r>
      <w:r w:rsidRPr="0094526B">
        <w:rPr>
          <w:rFonts w:ascii="Times New Roman" w:hAnsi="Times New Roman"/>
          <w:sz w:val="26"/>
          <w:szCs w:val="26"/>
        </w:rPr>
        <w:t xml:space="preserve">, </w:t>
      </w:r>
      <w:r w:rsidR="00314C1F" w:rsidRPr="0094526B">
        <w:rPr>
          <w:rFonts w:ascii="Times New Roman" w:hAnsi="Times New Roman"/>
          <w:sz w:val="26"/>
          <w:szCs w:val="26"/>
        </w:rPr>
        <w:t xml:space="preserve">học viên cao học </w:t>
      </w:r>
      <w:r w:rsidR="007E3F01" w:rsidRPr="0094526B">
        <w:rPr>
          <w:rFonts w:ascii="Times New Roman" w:hAnsi="Times New Roman"/>
          <w:sz w:val="26"/>
          <w:szCs w:val="26"/>
        </w:rPr>
        <w:t xml:space="preserve">(HV) </w:t>
      </w:r>
      <w:r w:rsidR="00845DE3" w:rsidRPr="0094526B">
        <w:rPr>
          <w:rFonts w:ascii="Times New Roman" w:hAnsi="Times New Roman"/>
          <w:sz w:val="26"/>
          <w:szCs w:val="26"/>
        </w:rPr>
        <w:t xml:space="preserve">thông tin về </w:t>
      </w:r>
      <w:r w:rsidRPr="0094526B">
        <w:rPr>
          <w:rFonts w:ascii="Times New Roman" w:hAnsi="Times New Roman"/>
          <w:sz w:val="26"/>
          <w:szCs w:val="26"/>
        </w:rPr>
        <w:t>học bổng này</w:t>
      </w:r>
      <w:r w:rsidR="00BC2DE5" w:rsidRPr="0094526B">
        <w:rPr>
          <w:rFonts w:ascii="Times New Roman" w:hAnsi="Times New Roman"/>
          <w:sz w:val="26"/>
          <w:szCs w:val="26"/>
        </w:rPr>
        <w:t xml:space="preserve"> như s</w:t>
      </w:r>
      <w:r w:rsidR="003C402B" w:rsidRPr="0094526B">
        <w:rPr>
          <w:rFonts w:ascii="Times New Roman" w:hAnsi="Times New Roman"/>
          <w:sz w:val="26"/>
          <w:szCs w:val="26"/>
        </w:rPr>
        <w:t>au</w:t>
      </w:r>
      <w:r w:rsidR="00E51682" w:rsidRPr="0094526B">
        <w:rPr>
          <w:rFonts w:ascii="Times New Roman" w:hAnsi="Times New Roman"/>
          <w:sz w:val="26"/>
          <w:szCs w:val="26"/>
        </w:rPr>
        <w:t>:</w:t>
      </w:r>
    </w:p>
    <w:p w14:paraId="1825B057" w14:textId="5EED9C6C" w:rsidR="00E51682" w:rsidRPr="0094526B" w:rsidRDefault="00BC2DE5" w:rsidP="00352719">
      <w:pPr>
        <w:spacing w:before="120" w:line="276" w:lineRule="auto"/>
        <w:ind w:firstLine="450"/>
        <w:jc w:val="both"/>
        <w:rPr>
          <w:rFonts w:ascii="Times New Roman" w:hAnsi="Times New Roman"/>
          <w:sz w:val="26"/>
          <w:szCs w:val="26"/>
        </w:rPr>
      </w:pPr>
      <w:r w:rsidRPr="0094526B">
        <w:rPr>
          <w:rFonts w:ascii="Times New Roman" w:hAnsi="Times New Roman"/>
          <w:b/>
          <w:sz w:val="26"/>
          <w:szCs w:val="26"/>
        </w:rPr>
        <w:t xml:space="preserve">1. </w:t>
      </w:r>
      <w:r w:rsidR="00E51682" w:rsidRPr="0094526B">
        <w:rPr>
          <w:rFonts w:ascii="Times New Roman" w:hAnsi="Times New Roman"/>
          <w:b/>
          <w:sz w:val="26"/>
          <w:szCs w:val="26"/>
        </w:rPr>
        <w:t>Mục tiêu:</w:t>
      </w:r>
      <w:r w:rsidR="00352719" w:rsidRPr="0094526B">
        <w:rPr>
          <w:rFonts w:ascii="Times New Roman" w:hAnsi="Times New Roman"/>
          <w:b/>
          <w:sz w:val="26"/>
          <w:szCs w:val="26"/>
        </w:rPr>
        <w:t xml:space="preserve"> </w:t>
      </w:r>
      <w:r w:rsidR="00AC2366" w:rsidRPr="0094526B">
        <w:rPr>
          <w:rFonts w:ascii="Times New Roman" w:hAnsi="Times New Roman"/>
          <w:sz w:val="26"/>
          <w:szCs w:val="26"/>
        </w:rPr>
        <w:t>Góp phần trong việc khuyến học cho NCS, HV</w:t>
      </w:r>
    </w:p>
    <w:p w14:paraId="5861C895" w14:textId="019F96AE" w:rsidR="007E3F01" w:rsidRPr="0094526B" w:rsidRDefault="007E3F01" w:rsidP="007E3F01">
      <w:pPr>
        <w:spacing w:before="120" w:line="276" w:lineRule="auto"/>
        <w:ind w:firstLine="450"/>
        <w:jc w:val="both"/>
        <w:rPr>
          <w:rFonts w:ascii="Times New Roman" w:hAnsi="Times New Roman"/>
          <w:b/>
          <w:sz w:val="26"/>
          <w:szCs w:val="26"/>
        </w:rPr>
      </w:pPr>
      <w:r w:rsidRPr="0094526B">
        <w:rPr>
          <w:rFonts w:ascii="Times New Roman" w:hAnsi="Times New Roman"/>
          <w:b/>
          <w:sz w:val="26"/>
          <w:szCs w:val="26"/>
        </w:rPr>
        <w:t>2. Số lượng và giá trị học bổng:</w:t>
      </w:r>
    </w:p>
    <w:p w14:paraId="7C186223" w14:textId="7130AC35" w:rsidR="00AC2366" w:rsidRPr="0094526B" w:rsidRDefault="00AC2366" w:rsidP="00AC2366">
      <w:pPr>
        <w:spacing w:before="120"/>
        <w:ind w:firstLine="425"/>
        <w:jc w:val="both"/>
        <w:rPr>
          <w:rFonts w:ascii="Times New Roman" w:hAnsi="Times New Roman"/>
          <w:sz w:val="26"/>
          <w:szCs w:val="26"/>
        </w:rPr>
      </w:pPr>
      <w:r w:rsidRPr="0094526B">
        <w:rPr>
          <w:rFonts w:ascii="Times New Roman" w:hAnsi="Times New Roman"/>
          <w:sz w:val="26"/>
          <w:szCs w:val="26"/>
        </w:rPr>
        <w:t>Tổng giá trị học bổng năm 2021: 210.000.000 đồng, trong đó:</w:t>
      </w:r>
    </w:p>
    <w:p w14:paraId="02E167B6" w14:textId="664032F4" w:rsidR="00AC2366" w:rsidRPr="0094526B" w:rsidRDefault="00AC2366" w:rsidP="00A76C90">
      <w:pPr>
        <w:pStyle w:val="ListParagraph"/>
        <w:numPr>
          <w:ilvl w:val="0"/>
          <w:numId w:val="15"/>
        </w:numPr>
        <w:spacing w:before="120" w:after="0"/>
        <w:ind w:left="850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11 suất h</w:t>
      </w:r>
      <w:r w:rsidR="007E3F01" w:rsidRPr="0094526B">
        <w:rPr>
          <w:sz w:val="26"/>
          <w:szCs w:val="26"/>
        </w:rPr>
        <w:t xml:space="preserve">ọc bổng thạc sĩ: </w:t>
      </w:r>
      <w:r w:rsidRPr="0094526B">
        <w:rPr>
          <w:sz w:val="26"/>
          <w:szCs w:val="26"/>
        </w:rPr>
        <w:t>10</w:t>
      </w:r>
      <w:r w:rsidR="007E3F01" w:rsidRPr="0094526B">
        <w:rPr>
          <w:sz w:val="26"/>
          <w:szCs w:val="26"/>
        </w:rPr>
        <w:t xml:space="preserve">.000.000đ/suất </w:t>
      </w:r>
    </w:p>
    <w:p w14:paraId="196C7E2E" w14:textId="7A94C84B" w:rsidR="007E3F01" w:rsidRPr="0094526B" w:rsidRDefault="00AC2366" w:rsidP="00A76C90">
      <w:pPr>
        <w:pStyle w:val="ListParagraph"/>
        <w:numPr>
          <w:ilvl w:val="0"/>
          <w:numId w:val="15"/>
        </w:numPr>
        <w:spacing w:before="120" w:after="0"/>
        <w:ind w:left="850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05 suất h</w:t>
      </w:r>
      <w:r w:rsidR="007E3F01" w:rsidRPr="0094526B">
        <w:rPr>
          <w:sz w:val="26"/>
          <w:szCs w:val="26"/>
        </w:rPr>
        <w:t xml:space="preserve">ọc bổng tiến sĩ: </w:t>
      </w:r>
      <w:r w:rsidRPr="0094526B">
        <w:rPr>
          <w:sz w:val="26"/>
          <w:szCs w:val="26"/>
        </w:rPr>
        <w:t>20</w:t>
      </w:r>
      <w:r w:rsidR="007E3F01" w:rsidRPr="0094526B">
        <w:rPr>
          <w:sz w:val="26"/>
          <w:szCs w:val="26"/>
        </w:rPr>
        <w:t>.000.000đ/suất</w:t>
      </w:r>
    </w:p>
    <w:p w14:paraId="6BB22AB8" w14:textId="048D7B7F" w:rsidR="007E3F01" w:rsidRPr="0094526B" w:rsidRDefault="007E3F01" w:rsidP="007E3F01">
      <w:pPr>
        <w:spacing w:before="120" w:line="276" w:lineRule="auto"/>
        <w:ind w:firstLine="450"/>
        <w:jc w:val="both"/>
        <w:rPr>
          <w:rFonts w:ascii="Times New Roman" w:hAnsi="Times New Roman"/>
          <w:b/>
          <w:sz w:val="26"/>
          <w:szCs w:val="26"/>
        </w:rPr>
      </w:pPr>
      <w:r w:rsidRPr="0094526B">
        <w:rPr>
          <w:rFonts w:ascii="Times New Roman" w:hAnsi="Times New Roman"/>
          <w:b/>
          <w:sz w:val="26"/>
          <w:szCs w:val="26"/>
        </w:rPr>
        <w:t>3. Tiêu chí lựa chọn:</w:t>
      </w:r>
    </w:p>
    <w:p w14:paraId="2D1DC4DD" w14:textId="691B6955" w:rsidR="007E3F01" w:rsidRPr="0094526B" w:rsidRDefault="007E3F01" w:rsidP="007E3F01">
      <w:pPr>
        <w:spacing w:before="120" w:line="276" w:lineRule="auto"/>
        <w:ind w:firstLine="446"/>
        <w:jc w:val="both"/>
        <w:rPr>
          <w:rFonts w:ascii="Times New Roman" w:hAnsi="Times New Roman"/>
          <w:i/>
          <w:sz w:val="26"/>
          <w:szCs w:val="26"/>
        </w:rPr>
      </w:pPr>
      <w:r w:rsidRPr="0094526B">
        <w:rPr>
          <w:rFonts w:ascii="Times New Roman" w:hAnsi="Times New Roman"/>
          <w:i/>
          <w:sz w:val="26"/>
          <w:szCs w:val="26"/>
        </w:rPr>
        <w:t>1. Đối với học viên cao học</w:t>
      </w:r>
      <w:r w:rsidR="00A27E36" w:rsidRPr="0094526B">
        <w:rPr>
          <w:rFonts w:ascii="Times New Roman" w:hAnsi="Times New Roman"/>
          <w:i/>
          <w:sz w:val="26"/>
          <w:szCs w:val="26"/>
        </w:rPr>
        <w:t xml:space="preserve">: </w:t>
      </w:r>
    </w:p>
    <w:p w14:paraId="6D1836C8" w14:textId="36310FEC" w:rsidR="007E3F01" w:rsidRPr="0094526B" w:rsidRDefault="007E3F01" w:rsidP="007E3F01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Học đúng tiến độ theo kế hoạch của CSĐT.</w:t>
      </w:r>
    </w:p>
    <w:p w14:paraId="2A6457D8" w14:textId="5E2CCD0C" w:rsidR="007E3F01" w:rsidRPr="0094526B" w:rsidRDefault="007E3F01" w:rsidP="007E3F01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Có kết quả học tập cuối năm đạt tối thiểu 7.5 điểm/năm (đối với lĩnh vực Kinh doanh và quản lý) và 7.0 (đối với các lĩnh vực sau: Khoa học sự sống; Khoa học tự nhiên; Toán và thống kê, Máy tính và công nghệ thông tin; Công nghệ kỹ thuật; Kỹ thuật; Sản xuất và chế biến; Kiến trúc và xây dựng; Sức khỏe và Môi trường và bảo vệ môi trường).</w:t>
      </w:r>
    </w:p>
    <w:p w14:paraId="75BCBC2C" w14:textId="18A201B8" w:rsidR="007E3F01" w:rsidRPr="0094526B" w:rsidRDefault="007E3F01" w:rsidP="007E3F01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Có tối thiểu 24 giờ làm việc/tuần (ngoài thời gian học trên lớp) dành cho việc học tập và nghiên cứu tại CSĐT (đối với HV năm cuối).</w:t>
      </w:r>
    </w:p>
    <w:p w14:paraId="6F3AB33C" w14:textId="5700FFD3" w:rsidR="007E3F01" w:rsidRPr="0094526B" w:rsidRDefault="007E3F01" w:rsidP="007E3F01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Sản phẩm NCKH</w:t>
      </w:r>
      <w:r w:rsidR="0058579E">
        <w:rPr>
          <w:sz w:val="26"/>
          <w:szCs w:val="26"/>
        </w:rPr>
        <w:t xml:space="preserve"> </w:t>
      </w:r>
      <w:r w:rsidR="0058579E" w:rsidRPr="0058579E">
        <w:rPr>
          <w:color w:val="FF0000"/>
          <w:sz w:val="26"/>
          <w:szCs w:val="26"/>
        </w:rPr>
        <w:t>(không bắt buộc)</w:t>
      </w:r>
      <w:r w:rsidRPr="0094526B">
        <w:rPr>
          <w:sz w:val="26"/>
          <w:szCs w:val="26"/>
        </w:rPr>
        <w:t>: Có tối thiểu 01 bài báo được đăng hoặc được nhận đăng trên tạp chí khoa học thuộc danh mục các tạp chí ISI-Scopus; hoặc đã công bố tối thiểu 02 báo cáo trong kỷ yếu hội thảo quốc tế uy tín, có phản biện, xuất bản bằng tiếng nước ngoài; hoặc 02 bài báo đăng trên tạp chí khoa học nước ngoài uy tín, có phản biện; hoặc tham gia đề tài NCKH các cấp đã được nghiệm thu (đối với HV năm cuối).</w:t>
      </w:r>
    </w:p>
    <w:p w14:paraId="39FAF8F0" w14:textId="371E7915" w:rsidR="007E3F01" w:rsidRPr="0094526B" w:rsidRDefault="007E3F01" w:rsidP="007E3F01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Đạt chuẩn trình độ ngoại ngữ theo quy định hiện hành của ĐHQG-HCM.</w:t>
      </w:r>
    </w:p>
    <w:p w14:paraId="6C2CD7A4" w14:textId="77777777" w:rsidR="007E3F01" w:rsidRPr="0094526B" w:rsidRDefault="007E3F01" w:rsidP="007E3F01">
      <w:pPr>
        <w:spacing w:before="120" w:line="276" w:lineRule="auto"/>
        <w:ind w:firstLine="446"/>
        <w:jc w:val="both"/>
        <w:rPr>
          <w:rFonts w:ascii="Times New Roman" w:hAnsi="Times New Roman"/>
          <w:i/>
          <w:sz w:val="26"/>
          <w:szCs w:val="26"/>
        </w:rPr>
      </w:pPr>
      <w:r w:rsidRPr="0094526B">
        <w:rPr>
          <w:rFonts w:ascii="Times New Roman" w:hAnsi="Times New Roman"/>
          <w:i/>
          <w:sz w:val="26"/>
          <w:szCs w:val="26"/>
        </w:rPr>
        <w:t>2. Đối với nghiên cứu sinh</w:t>
      </w:r>
    </w:p>
    <w:p w14:paraId="29EA04BD" w14:textId="0E303D02" w:rsidR="007E3F01" w:rsidRPr="0094526B" w:rsidRDefault="007E3F01" w:rsidP="00AC2366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Học đúng tiến độ theo kế hoạch của CSĐT.</w:t>
      </w:r>
    </w:p>
    <w:p w14:paraId="29B197B6" w14:textId="3AB65C3D" w:rsidR="007E3F01" w:rsidRPr="0094526B" w:rsidRDefault="007E3F01" w:rsidP="00AC2366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Có kết quả học tập cuối năm đạt tối thiểu 7.5 điểm/năm (đối với lĩnh vực Kinh doanh và quản lý) và 7.0 (đối với các lĩnh vực sau: Khoa học sự sống; Khoa học tự nhiên; Toán và thống kê; Máy tính và công nghệ thông tin; Công nghệ kỹ thuật; Kỹ thuật; Sản xuất và chế biến; Kiến trúc và xây dựng; Sức khỏe; Môi trường và bảo vệ môi trường).</w:t>
      </w:r>
    </w:p>
    <w:p w14:paraId="6A66F2EE" w14:textId="5598CEA6" w:rsidR="007E3F01" w:rsidRPr="0094526B" w:rsidRDefault="007E3F01" w:rsidP="00AC2366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lastRenderedPageBreak/>
        <w:t>Có tối thiểu 24 giờ làm việc/tuần (ngoài thời gian học trên lớp) dành cho việc học tập và nghiên cứu tại CSĐT.</w:t>
      </w:r>
    </w:p>
    <w:p w14:paraId="48EED673" w14:textId="2B73279E" w:rsidR="007E3F01" w:rsidRPr="0094526B" w:rsidRDefault="007E3F01" w:rsidP="00AC2366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Sản phẩm NCKH: Có tối thiểu 01 bài báo được đăng hoặc được nhận đăng trên tạp chí khoa học thuộc danh mục các tạp chí ISI-Scopus; hoặc đã công bố tối thiểu 02 báo cáo trong kỷ yếu hội thảo quốc tế uy tín, có phản biện, xuất bản bằng tiếng nước ngoài; hoặc 02 bài báo đăng trên tạp chí khoa học nước ngoài uy tín, có phản biện; hoặc tham gia đề tài NCKH các cấp đã được nghiệm thu (đối với NCS năm thứ hai và năm thứ ba).</w:t>
      </w:r>
    </w:p>
    <w:p w14:paraId="2CD302C5" w14:textId="1687A1D2" w:rsidR="00B8643A" w:rsidRPr="0094526B" w:rsidRDefault="00AC2366" w:rsidP="00A27E36">
      <w:pPr>
        <w:spacing w:before="120" w:line="276" w:lineRule="auto"/>
        <w:ind w:firstLine="450"/>
        <w:jc w:val="both"/>
        <w:rPr>
          <w:rFonts w:ascii="Times New Roman" w:hAnsi="Times New Roman"/>
          <w:sz w:val="26"/>
          <w:szCs w:val="26"/>
        </w:rPr>
      </w:pPr>
      <w:r w:rsidRPr="0094526B">
        <w:rPr>
          <w:rFonts w:ascii="Times New Roman" w:hAnsi="Times New Roman"/>
          <w:b/>
          <w:sz w:val="26"/>
          <w:szCs w:val="26"/>
        </w:rPr>
        <w:t>4</w:t>
      </w:r>
      <w:r w:rsidR="00BC2DE5" w:rsidRPr="0094526B">
        <w:rPr>
          <w:rFonts w:ascii="Times New Roman" w:hAnsi="Times New Roman"/>
          <w:b/>
          <w:sz w:val="26"/>
          <w:szCs w:val="26"/>
        </w:rPr>
        <w:t xml:space="preserve">. </w:t>
      </w:r>
      <w:r w:rsidR="00B8643A" w:rsidRPr="0094526B">
        <w:rPr>
          <w:rFonts w:ascii="Times New Roman" w:hAnsi="Times New Roman"/>
          <w:b/>
          <w:sz w:val="26"/>
          <w:szCs w:val="26"/>
        </w:rPr>
        <w:t>Thông tin về hồ sơ</w:t>
      </w:r>
      <w:r w:rsidR="00A27E36" w:rsidRPr="0094526B">
        <w:rPr>
          <w:rFonts w:ascii="Times New Roman" w:hAnsi="Times New Roman"/>
          <w:b/>
          <w:sz w:val="26"/>
          <w:szCs w:val="26"/>
        </w:rPr>
        <w:t xml:space="preserve">: </w:t>
      </w:r>
      <w:r w:rsidR="00197D34" w:rsidRPr="0094526B">
        <w:rPr>
          <w:rFonts w:ascii="Times New Roman" w:hAnsi="Times New Roman"/>
          <w:sz w:val="26"/>
          <w:szCs w:val="26"/>
        </w:rPr>
        <w:t xml:space="preserve">nộp </w:t>
      </w:r>
      <w:r w:rsidR="00B8643A" w:rsidRPr="0094526B">
        <w:rPr>
          <w:rFonts w:ascii="Times New Roman" w:hAnsi="Times New Roman"/>
          <w:sz w:val="26"/>
          <w:szCs w:val="26"/>
        </w:rPr>
        <w:t>tại Phòng Đào tạo SĐH, gồm:</w:t>
      </w:r>
    </w:p>
    <w:p w14:paraId="4E878B1D" w14:textId="25097418" w:rsidR="0094526B" w:rsidRPr="0094526B" w:rsidRDefault="00B31766" w:rsidP="0094526B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Đơn xin học bổng</w:t>
      </w:r>
      <w:r w:rsidR="0094526B" w:rsidRPr="0094526B">
        <w:rPr>
          <w:sz w:val="26"/>
          <w:szCs w:val="26"/>
        </w:rPr>
        <w:t>, Bài luận cá nhân (tối đa 02 tờ A4).</w:t>
      </w:r>
    </w:p>
    <w:p w14:paraId="4DB79897" w14:textId="08280429" w:rsidR="00B8643A" w:rsidRPr="0094526B" w:rsidRDefault="00B8643A" w:rsidP="00AC2366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 xml:space="preserve">Lý lịch khoa học </w:t>
      </w:r>
      <w:r w:rsidR="0094526B">
        <w:rPr>
          <w:sz w:val="26"/>
          <w:szCs w:val="26"/>
        </w:rPr>
        <w:t>(in t</w:t>
      </w:r>
      <w:r w:rsidR="0094526B" w:rsidRPr="0094526B">
        <w:rPr>
          <w:sz w:val="26"/>
          <w:szCs w:val="26"/>
        </w:rPr>
        <w:t>ừ</w:t>
      </w:r>
      <w:r w:rsidR="0094526B">
        <w:rPr>
          <w:sz w:val="26"/>
          <w:szCs w:val="26"/>
        </w:rPr>
        <w:t xml:space="preserve"> trang th</w:t>
      </w:r>
      <w:r w:rsidR="0094526B" w:rsidRPr="0094526B">
        <w:rPr>
          <w:sz w:val="26"/>
          <w:szCs w:val="26"/>
        </w:rPr>
        <w:t>ô</w:t>
      </w:r>
      <w:r w:rsidR="0094526B">
        <w:rPr>
          <w:sz w:val="26"/>
          <w:szCs w:val="26"/>
        </w:rPr>
        <w:t>ng tin c</w:t>
      </w:r>
      <w:r w:rsidR="0094526B" w:rsidRPr="0094526B">
        <w:rPr>
          <w:sz w:val="26"/>
          <w:szCs w:val="26"/>
        </w:rPr>
        <w:t>á</w:t>
      </w:r>
      <w:r w:rsidR="0094526B">
        <w:rPr>
          <w:sz w:val="26"/>
          <w:szCs w:val="26"/>
        </w:rPr>
        <w:t xml:space="preserve"> nh</w:t>
      </w:r>
      <w:r w:rsidR="0094526B" w:rsidRPr="0094526B">
        <w:rPr>
          <w:sz w:val="26"/>
          <w:szCs w:val="26"/>
        </w:rPr>
        <w:t>â</w:t>
      </w:r>
      <w:r w:rsidR="0094526B">
        <w:rPr>
          <w:sz w:val="26"/>
          <w:szCs w:val="26"/>
        </w:rPr>
        <w:t>n)</w:t>
      </w:r>
      <w:r w:rsidRPr="0094526B">
        <w:rPr>
          <w:sz w:val="26"/>
          <w:szCs w:val="26"/>
        </w:rPr>
        <w:t>.</w:t>
      </w:r>
    </w:p>
    <w:p w14:paraId="1765A6DC" w14:textId="76B789BE" w:rsidR="00B8643A" w:rsidRDefault="00B8643A" w:rsidP="00AC2366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Kết quả học tập.</w:t>
      </w:r>
    </w:p>
    <w:p w14:paraId="7A2C33BC" w14:textId="6D3DD2C6" w:rsidR="00B31766" w:rsidRPr="0094526B" w:rsidRDefault="00B31766" w:rsidP="00AC2366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Giấy xác nhận làm việc 24 giờ/ tuần (học viên năm cuối).</w:t>
      </w:r>
    </w:p>
    <w:p w14:paraId="31BEFCC5" w14:textId="18528251" w:rsidR="00B8643A" w:rsidRPr="0094526B" w:rsidRDefault="00B8643A" w:rsidP="00AC2366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Văn bằng, chứng chỉ chứng minh đạt trình độ ngoại ngữ theo quy định.</w:t>
      </w:r>
    </w:p>
    <w:p w14:paraId="2D9BD094" w14:textId="316EB412" w:rsidR="00B8643A" w:rsidRPr="0094526B" w:rsidRDefault="00B8643A" w:rsidP="00AC2366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Minh chứng các sản phẩm NCKH</w:t>
      </w:r>
      <w:r w:rsidR="00F12B7A">
        <w:rPr>
          <w:sz w:val="26"/>
          <w:szCs w:val="26"/>
        </w:rPr>
        <w:t xml:space="preserve"> (n</w:t>
      </w:r>
      <w:r w:rsidR="00F12B7A" w:rsidRPr="00F12B7A">
        <w:rPr>
          <w:sz w:val="26"/>
          <w:szCs w:val="26"/>
        </w:rPr>
        <w:t>ế</w:t>
      </w:r>
      <w:r w:rsidR="00F12B7A">
        <w:rPr>
          <w:sz w:val="26"/>
          <w:szCs w:val="26"/>
        </w:rPr>
        <w:t>u c</w:t>
      </w:r>
      <w:r w:rsidR="00F12B7A" w:rsidRPr="00F12B7A">
        <w:rPr>
          <w:sz w:val="26"/>
          <w:szCs w:val="26"/>
        </w:rPr>
        <w:t>ó</w:t>
      </w:r>
      <w:r w:rsidR="00F12B7A">
        <w:rPr>
          <w:sz w:val="26"/>
          <w:szCs w:val="26"/>
        </w:rPr>
        <w:t>)</w:t>
      </w:r>
      <w:r w:rsidRPr="0094526B">
        <w:rPr>
          <w:sz w:val="26"/>
          <w:szCs w:val="26"/>
        </w:rPr>
        <w:t>.</w:t>
      </w:r>
    </w:p>
    <w:p w14:paraId="5749C1D2" w14:textId="037875FE" w:rsidR="00B8643A" w:rsidRPr="0094526B" w:rsidRDefault="00B8643A" w:rsidP="00AC2366">
      <w:pPr>
        <w:pStyle w:val="ListParagraph"/>
        <w:numPr>
          <w:ilvl w:val="0"/>
          <w:numId w:val="15"/>
        </w:numPr>
        <w:spacing w:before="120"/>
        <w:ind w:left="851" w:hanging="425"/>
        <w:jc w:val="both"/>
        <w:rPr>
          <w:sz w:val="26"/>
          <w:szCs w:val="26"/>
        </w:rPr>
      </w:pPr>
      <w:r w:rsidRPr="0094526B">
        <w:rPr>
          <w:sz w:val="26"/>
          <w:szCs w:val="26"/>
        </w:rPr>
        <w:t>Các thành tích khen thưởng khác (nếu có).</w:t>
      </w:r>
      <w:r w:rsidR="008A2597" w:rsidRPr="0094526B">
        <w:rPr>
          <w:sz w:val="26"/>
          <w:szCs w:val="26"/>
        </w:rPr>
        <w:t xml:space="preserve"> </w:t>
      </w:r>
    </w:p>
    <w:p w14:paraId="1B6171CA" w14:textId="3FF8A06F" w:rsidR="000F7DB4" w:rsidRPr="0094526B" w:rsidRDefault="00352719" w:rsidP="000F7DB4">
      <w:pPr>
        <w:spacing w:before="120" w:line="276" w:lineRule="auto"/>
        <w:ind w:firstLine="450"/>
        <w:jc w:val="both"/>
        <w:rPr>
          <w:rFonts w:ascii="Times New Roman" w:hAnsi="Times New Roman"/>
          <w:b/>
          <w:sz w:val="26"/>
          <w:szCs w:val="26"/>
        </w:rPr>
      </w:pPr>
      <w:r w:rsidRPr="0094526B">
        <w:rPr>
          <w:rFonts w:ascii="Times New Roman" w:hAnsi="Times New Roman"/>
          <w:b/>
          <w:sz w:val="26"/>
          <w:szCs w:val="26"/>
        </w:rPr>
        <w:t>5</w:t>
      </w:r>
      <w:r w:rsidR="000F7DB4" w:rsidRPr="0094526B">
        <w:rPr>
          <w:rFonts w:ascii="Times New Roman" w:hAnsi="Times New Roman"/>
          <w:b/>
          <w:sz w:val="26"/>
          <w:szCs w:val="26"/>
        </w:rPr>
        <w:t>. Quy trình cấp xét học bổng</w:t>
      </w:r>
    </w:p>
    <w:p w14:paraId="7D0A0801" w14:textId="5B24990D" w:rsidR="000F7DB4" w:rsidRPr="0094526B" w:rsidRDefault="00AB1AC6" w:rsidP="000F7DB4">
      <w:pPr>
        <w:spacing w:before="120" w:line="276" w:lineRule="auto"/>
        <w:ind w:firstLine="446"/>
        <w:jc w:val="both"/>
        <w:rPr>
          <w:rFonts w:ascii="Times New Roman" w:hAnsi="Times New Roman"/>
          <w:sz w:val="26"/>
          <w:szCs w:val="26"/>
        </w:rPr>
      </w:pPr>
      <w:r w:rsidRPr="0094526B">
        <w:rPr>
          <w:rFonts w:ascii="Times New Roman" w:hAnsi="Times New Roman"/>
          <w:sz w:val="26"/>
          <w:szCs w:val="26"/>
        </w:rPr>
        <w:t xml:space="preserve">Phòng Đào tạo SĐH tiếp nhận hồ sơ đăng ký tham gia học bổng đến ngày </w:t>
      </w:r>
      <w:r w:rsidR="00A148B1" w:rsidRPr="0058579E">
        <w:rPr>
          <w:rFonts w:ascii="Times New Roman" w:hAnsi="Times New Roman"/>
          <w:b/>
          <w:bCs/>
          <w:color w:val="FF0000"/>
          <w:sz w:val="26"/>
          <w:szCs w:val="26"/>
        </w:rPr>
        <w:t>0</w:t>
      </w:r>
      <w:r w:rsidR="0058579E" w:rsidRPr="0058579E">
        <w:rPr>
          <w:rFonts w:ascii="Times New Roman" w:hAnsi="Times New Roman"/>
          <w:b/>
          <w:bCs/>
          <w:color w:val="FF0000"/>
          <w:sz w:val="26"/>
          <w:szCs w:val="26"/>
        </w:rPr>
        <w:t>6</w:t>
      </w:r>
      <w:r w:rsidRPr="0058579E">
        <w:rPr>
          <w:rFonts w:ascii="Times New Roman" w:hAnsi="Times New Roman"/>
          <w:b/>
          <w:bCs/>
          <w:color w:val="FF0000"/>
          <w:sz w:val="26"/>
          <w:szCs w:val="26"/>
        </w:rPr>
        <w:t>/</w:t>
      </w:r>
      <w:r w:rsidR="00A148B1" w:rsidRPr="0058579E">
        <w:rPr>
          <w:rFonts w:ascii="Times New Roman" w:hAnsi="Times New Roman"/>
          <w:b/>
          <w:bCs/>
          <w:color w:val="FF0000"/>
          <w:sz w:val="26"/>
          <w:szCs w:val="26"/>
        </w:rPr>
        <w:t>5</w:t>
      </w:r>
      <w:r w:rsidRPr="0058579E">
        <w:rPr>
          <w:rFonts w:ascii="Times New Roman" w:hAnsi="Times New Roman"/>
          <w:b/>
          <w:bCs/>
          <w:color w:val="FF0000"/>
          <w:sz w:val="26"/>
          <w:szCs w:val="26"/>
        </w:rPr>
        <w:t>/202</w:t>
      </w:r>
      <w:r w:rsidR="00352719" w:rsidRPr="0058579E">
        <w:rPr>
          <w:rFonts w:ascii="Times New Roman" w:hAnsi="Times New Roman"/>
          <w:b/>
          <w:bCs/>
          <w:color w:val="FF0000"/>
          <w:sz w:val="26"/>
          <w:szCs w:val="26"/>
        </w:rPr>
        <w:t>1</w:t>
      </w:r>
      <w:r w:rsidRPr="0094526B">
        <w:rPr>
          <w:rFonts w:ascii="Times New Roman" w:hAnsi="Times New Roman"/>
          <w:sz w:val="26"/>
          <w:szCs w:val="26"/>
        </w:rPr>
        <w:t xml:space="preserve">, lập danh sách xếp theo thứ tự đánh giá hồ sơ của ứng viên từ cao xuống thấp và gửi </w:t>
      </w:r>
      <w:r w:rsidR="00352719" w:rsidRPr="0094526B">
        <w:rPr>
          <w:rFonts w:ascii="Times New Roman" w:hAnsi="Times New Roman"/>
          <w:sz w:val="26"/>
          <w:szCs w:val="26"/>
        </w:rPr>
        <w:t>Hội khuyến học Hội th</w:t>
      </w:r>
      <w:r w:rsidR="00352719" w:rsidRPr="0094526B">
        <w:rPr>
          <w:rFonts w:ascii="Times New Roman" w:hAnsi="Times New Roman" w:hint="eastAsia"/>
          <w:sz w:val="26"/>
          <w:szCs w:val="26"/>
        </w:rPr>
        <w:t>ươ</w:t>
      </w:r>
      <w:r w:rsidR="00352719" w:rsidRPr="0094526B">
        <w:rPr>
          <w:rFonts w:ascii="Times New Roman" w:hAnsi="Times New Roman"/>
          <w:sz w:val="26"/>
          <w:szCs w:val="26"/>
        </w:rPr>
        <w:t>ng gia Đài Loan tại Việt Nam</w:t>
      </w:r>
      <w:r w:rsidRPr="0094526B">
        <w:rPr>
          <w:rFonts w:ascii="Times New Roman" w:hAnsi="Times New Roman"/>
          <w:sz w:val="26"/>
          <w:szCs w:val="26"/>
        </w:rPr>
        <w:t>.</w:t>
      </w:r>
    </w:p>
    <w:p w14:paraId="469E2CB7" w14:textId="78B0475B" w:rsidR="00AB1AC6" w:rsidRPr="0094526B" w:rsidRDefault="00AB1AC6" w:rsidP="000F7DB4">
      <w:pPr>
        <w:spacing w:before="120" w:line="276" w:lineRule="auto"/>
        <w:ind w:firstLine="446"/>
        <w:jc w:val="both"/>
        <w:rPr>
          <w:rFonts w:ascii="Times New Roman" w:hAnsi="Times New Roman"/>
          <w:sz w:val="26"/>
          <w:szCs w:val="26"/>
        </w:rPr>
      </w:pPr>
      <w:r w:rsidRPr="0094526B">
        <w:rPr>
          <w:rFonts w:ascii="Times New Roman" w:hAnsi="Times New Roman"/>
          <w:sz w:val="26"/>
          <w:szCs w:val="26"/>
        </w:rPr>
        <w:t xml:space="preserve">Kết quả xét duyệt trao học bổng của </w:t>
      </w:r>
      <w:r w:rsidR="00352719" w:rsidRPr="0094526B">
        <w:rPr>
          <w:rFonts w:ascii="Times New Roman" w:hAnsi="Times New Roman"/>
          <w:sz w:val="26"/>
          <w:szCs w:val="26"/>
        </w:rPr>
        <w:t>Hội khuyến học Hội th</w:t>
      </w:r>
      <w:r w:rsidR="00352719" w:rsidRPr="0094526B">
        <w:rPr>
          <w:rFonts w:ascii="Times New Roman" w:hAnsi="Times New Roman" w:hint="eastAsia"/>
          <w:sz w:val="26"/>
          <w:szCs w:val="26"/>
        </w:rPr>
        <w:t>ươ</w:t>
      </w:r>
      <w:r w:rsidR="00352719" w:rsidRPr="0094526B">
        <w:rPr>
          <w:rFonts w:ascii="Times New Roman" w:hAnsi="Times New Roman"/>
          <w:sz w:val="26"/>
          <w:szCs w:val="26"/>
        </w:rPr>
        <w:t xml:space="preserve">ng gia Đài Loan tại Việt Nam </w:t>
      </w:r>
      <w:r w:rsidRPr="0094526B">
        <w:rPr>
          <w:rFonts w:ascii="Times New Roman" w:hAnsi="Times New Roman"/>
          <w:sz w:val="26"/>
          <w:szCs w:val="26"/>
        </w:rPr>
        <w:t xml:space="preserve">sẽ được thông báo trong tháng </w:t>
      </w:r>
      <w:r w:rsidR="00703CA1" w:rsidRPr="0094526B">
        <w:rPr>
          <w:rFonts w:ascii="Times New Roman" w:hAnsi="Times New Roman"/>
          <w:b/>
          <w:bCs/>
          <w:sz w:val="26"/>
          <w:szCs w:val="26"/>
        </w:rPr>
        <w:t>5</w:t>
      </w:r>
      <w:r w:rsidRPr="0094526B">
        <w:rPr>
          <w:rFonts w:ascii="Times New Roman" w:hAnsi="Times New Roman"/>
          <w:b/>
          <w:bCs/>
          <w:sz w:val="26"/>
          <w:szCs w:val="26"/>
        </w:rPr>
        <w:t>/202</w:t>
      </w:r>
      <w:r w:rsidR="00352719" w:rsidRPr="0094526B">
        <w:rPr>
          <w:rFonts w:ascii="Times New Roman" w:hAnsi="Times New Roman"/>
          <w:b/>
          <w:bCs/>
          <w:sz w:val="26"/>
          <w:szCs w:val="26"/>
        </w:rPr>
        <w:t>1</w:t>
      </w:r>
      <w:r w:rsidRPr="0094526B">
        <w:rPr>
          <w:rFonts w:ascii="Times New Roman" w:hAnsi="Times New Roman"/>
          <w:sz w:val="26"/>
          <w:szCs w:val="26"/>
        </w:rPr>
        <w:t>.</w:t>
      </w:r>
    </w:p>
    <w:p w14:paraId="67BAFF79" w14:textId="231F5FBA" w:rsidR="00BC4766" w:rsidRPr="0094526B" w:rsidRDefault="00BC4766" w:rsidP="00AB1AC6">
      <w:pPr>
        <w:spacing w:before="120" w:line="276" w:lineRule="auto"/>
        <w:ind w:firstLine="446"/>
        <w:jc w:val="both"/>
        <w:rPr>
          <w:rFonts w:ascii="Times New Roman" w:hAnsi="Times New Roman"/>
          <w:sz w:val="26"/>
          <w:szCs w:val="26"/>
        </w:rPr>
      </w:pPr>
      <w:r w:rsidRPr="0094526B">
        <w:rPr>
          <w:rFonts w:ascii="Times New Roman" w:hAnsi="Times New Roman"/>
          <w:sz w:val="26"/>
          <w:szCs w:val="26"/>
        </w:rPr>
        <w:t>Trân trọng kính chào</w:t>
      </w:r>
      <w:r w:rsidR="00BA66D4" w:rsidRPr="0094526B">
        <w:rPr>
          <w:rFonts w:ascii="Times New Roman" w:hAnsi="Times New Roman"/>
          <w:sz w:val="26"/>
          <w:szCs w:val="26"/>
        </w:rPr>
        <w:t>./.</w:t>
      </w:r>
    </w:p>
    <w:p w14:paraId="05A82E2D" w14:textId="20003264" w:rsidR="00AB1AC6" w:rsidRPr="0094526B" w:rsidRDefault="00AB1AC6" w:rsidP="00AB1AC6">
      <w:pPr>
        <w:spacing w:before="120" w:line="276" w:lineRule="auto"/>
        <w:ind w:firstLine="44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8"/>
      </w:tblGrid>
      <w:tr w:rsidR="0094526B" w:rsidRPr="0094526B" w14:paraId="4E0D2E6D" w14:textId="77777777" w:rsidTr="00AB1AC6">
        <w:tc>
          <w:tcPr>
            <w:tcW w:w="4980" w:type="dxa"/>
          </w:tcPr>
          <w:p w14:paraId="5583D59F" w14:textId="1F468A7F" w:rsidR="00AB1AC6" w:rsidRPr="0094526B" w:rsidRDefault="00AB1AC6" w:rsidP="00AB1AC6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526B">
              <w:rPr>
                <w:rFonts w:ascii="Times New Roman" w:hAnsi="Times New Roman"/>
                <w:b/>
                <w:bCs/>
                <w:i/>
              </w:rPr>
              <w:t>Nơi nhận:</w:t>
            </w:r>
          </w:p>
        </w:tc>
        <w:tc>
          <w:tcPr>
            <w:tcW w:w="4981" w:type="dxa"/>
          </w:tcPr>
          <w:p w14:paraId="3DA7163E" w14:textId="377CCA7C" w:rsidR="00AB1AC6" w:rsidRPr="0094526B" w:rsidRDefault="00AB1AC6" w:rsidP="00AB1A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526B">
              <w:rPr>
                <w:rFonts w:ascii="Times New Roman" w:hAnsi="Times New Roman"/>
                <w:b/>
                <w:bCs/>
                <w:sz w:val="26"/>
                <w:szCs w:val="26"/>
              </w:rPr>
              <w:t>KT. TRƯỞNG PHÒNG ĐÀO TẠO SĐH</w:t>
            </w:r>
          </w:p>
        </w:tc>
      </w:tr>
      <w:tr w:rsidR="0094526B" w:rsidRPr="0094526B" w14:paraId="60ED000F" w14:textId="77777777" w:rsidTr="00AB1AC6">
        <w:tc>
          <w:tcPr>
            <w:tcW w:w="4980" w:type="dxa"/>
          </w:tcPr>
          <w:p w14:paraId="6ABAE6A2" w14:textId="3C14DBA1" w:rsidR="00AB1AC6" w:rsidRPr="0094526B" w:rsidRDefault="00AB1AC6" w:rsidP="003D4297">
            <w:pPr>
              <w:numPr>
                <w:ilvl w:val="0"/>
                <w:numId w:val="6"/>
              </w:numPr>
              <w:tabs>
                <w:tab w:val="center" w:pos="7088"/>
              </w:tabs>
              <w:ind w:left="357" w:hanging="357"/>
              <w:jc w:val="both"/>
              <w:rPr>
                <w:rFonts w:ascii="Times New Roman" w:hAnsi="Times New Roman"/>
              </w:rPr>
            </w:pPr>
            <w:r w:rsidRPr="0094526B">
              <w:rPr>
                <w:rFonts w:ascii="Times New Roman" w:hAnsi="Times New Roman"/>
              </w:rPr>
              <w:t>HV cao học, NCS;</w:t>
            </w:r>
          </w:p>
        </w:tc>
        <w:tc>
          <w:tcPr>
            <w:tcW w:w="4981" w:type="dxa"/>
          </w:tcPr>
          <w:p w14:paraId="1F2EC94B" w14:textId="70DE1539" w:rsidR="00AB1AC6" w:rsidRPr="0094526B" w:rsidRDefault="00AB1AC6" w:rsidP="00AB1A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526B">
              <w:rPr>
                <w:rFonts w:ascii="Times New Roman" w:hAnsi="Times New Roman"/>
                <w:b/>
                <w:bCs/>
                <w:sz w:val="26"/>
                <w:szCs w:val="26"/>
              </w:rPr>
              <w:t>PHÓ TRƯỞNG PHÒNG</w:t>
            </w:r>
          </w:p>
        </w:tc>
      </w:tr>
      <w:tr w:rsidR="0094526B" w:rsidRPr="0094526B" w14:paraId="5564CC45" w14:textId="77777777" w:rsidTr="00AB1AC6">
        <w:tc>
          <w:tcPr>
            <w:tcW w:w="4980" w:type="dxa"/>
          </w:tcPr>
          <w:p w14:paraId="7F283A07" w14:textId="2D32FF12" w:rsidR="00AB1AC6" w:rsidRPr="0094526B" w:rsidRDefault="00AB1AC6" w:rsidP="003D4297">
            <w:pPr>
              <w:numPr>
                <w:ilvl w:val="0"/>
                <w:numId w:val="6"/>
              </w:numPr>
              <w:tabs>
                <w:tab w:val="center" w:pos="7088"/>
              </w:tabs>
              <w:ind w:left="357" w:hanging="357"/>
              <w:jc w:val="both"/>
              <w:rPr>
                <w:rFonts w:ascii="Times New Roman" w:hAnsi="Times New Roman"/>
              </w:rPr>
            </w:pPr>
            <w:r w:rsidRPr="0094526B">
              <w:rPr>
                <w:rFonts w:ascii="Times New Roman" w:hAnsi="Times New Roman"/>
              </w:rPr>
              <w:t>Các Khoa (để biết);</w:t>
            </w:r>
          </w:p>
        </w:tc>
        <w:tc>
          <w:tcPr>
            <w:tcW w:w="4981" w:type="dxa"/>
          </w:tcPr>
          <w:p w14:paraId="4547250A" w14:textId="77777777" w:rsidR="00AB1AC6" w:rsidRPr="0094526B" w:rsidRDefault="00AB1AC6" w:rsidP="00AB1A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B1AC6" w:rsidRPr="0094526B" w14:paraId="1C363CD5" w14:textId="77777777" w:rsidTr="00AB1AC6">
        <w:tc>
          <w:tcPr>
            <w:tcW w:w="4980" w:type="dxa"/>
          </w:tcPr>
          <w:p w14:paraId="16FD5287" w14:textId="4F30CF2C" w:rsidR="00AB1AC6" w:rsidRPr="0094526B" w:rsidRDefault="00AB1AC6" w:rsidP="003D42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sz w:val="26"/>
                <w:szCs w:val="26"/>
              </w:rPr>
            </w:pPr>
            <w:r w:rsidRPr="0094526B">
              <w:t>Lưu: VT, ĐTSĐH.</w:t>
            </w:r>
          </w:p>
        </w:tc>
        <w:tc>
          <w:tcPr>
            <w:tcW w:w="4981" w:type="dxa"/>
          </w:tcPr>
          <w:p w14:paraId="75DF227B" w14:textId="77777777" w:rsidR="00AB1AC6" w:rsidRPr="0094526B" w:rsidRDefault="00AB1AC6" w:rsidP="00AB1A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592C5B6" w14:textId="77777777" w:rsidR="00AB1AC6" w:rsidRPr="0094526B" w:rsidRDefault="00AB1AC6" w:rsidP="00AB1A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659BE29" w14:textId="0B3383A4" w:rsidR="00AB1AC6" w:rsidRPr="0094526B" w:rsidRDefault="00AB1AC6" w:rsidP="00AB1A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4DE805" w14:textId="77777777" w:rsidR="00AB1AC6" w:rsidRPr="0094526B" w:rsidRDefault="00AB1AC6" w:rsidP="00AB1A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F53C842" w14:textId="4D0077DC" w:rsidR="00AB1AC6" w:rsidRPr="0094526B" w:rsidRDefault="00352719" w:rsidP="00AB1A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4526B">
              <w:rPr>
                <w:rFonts w:ascii="Times New Roman" w:hAnsi="Times New Roman"/>
                <w:b/>
                <w:bCs/>
                <w:sz w:val="26"/>
                <w:szCs w:val="26"/>
              </w:rPr>
              <w:t>Trịnh Xuân Dũng</w:t>
            </w:r>
          </w:p>
        </w:tc>
      </w:tr>
    </w:tbl>
    <w:p w14:paraId="4299E917" w14:textId="77777777" w:rsidR="00AB1AC6" w:rsidRPr="0094526B" w:rsidRDefault="00AB1AC6" w:rsidP="00AB1AC6">
      <w:pPr>
        <w:spacing w:before="120" w:line="276" w:lineRule="auto"/>
        <w:ind w:firstLine="446"/>
        <w:jc w:val="both"/>
        <w:rPr>
          <w:rFonts w:ascii="Times New Roman" w:hAnsi="Times New Roman"/>
          <w:sz w:val="26"/>
          <w:szCs w:val="26"/>
        </w:rPr>
      </w:pPr>
    </w:p>
    <w:sectPr w:rsidR="00AB1AC6" w:rsidRPr="0094526B" w:rsidSect="00AB1AC6">
      <w:type w:val="continuous"/>
      <w:pgSz w:w="12240" w:h="15840"/>
      <w:pgMar w:top="680" w:right="907" w:bottom="397" w:left="1418" w:header="720" w:footer="720" w:gutter="0"/>
      <w:cols w:sep="1" w:space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D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B2680C"/>
    <w:multiLevelType w:val="hybridMultilevel"/>
    <w:tmpl w:val="1B7E2C9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D73C65"/>
    <w:multiLevelType w:val="singleLevel"/>
    <w:tmpl w:val="CD4EB03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026BE"/>
    <w:multiLevelType w:val="hybridMultilevel"/>
    <w:tmpl w:val="276A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C5971"/>
    <w:multiLevelType w:val="hybridMultilevel"/>
    <w:tmpl w:val="35BA903E"/>
    <w:lvl w:ilvl="0" w:tplc="F28A29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85A37"/>
    <w:multiLevelType w:val="singleLevel"/>
    <w:tmpl w:val="8D00A526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</w:abstractNum>
  <w:abstractNum w:abstractNumId="6" w15:restartNumberingAfterBreak="0">
    <w:nsid w:val="39193CFD"/>
    <w:multiLevelType w:val="singleLevel"/>
    <w:tmpl w:val="5CB294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9078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D2566EF"/>
    <w:multiLevelType w:val="singleLevel"/>
    <w:tmpl w:val="5CB294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D4E0A4E"/>
    <w:multiLevelType w:val="singleLevel"/>
    <w:tmpl w:val="ED9043B8"/>
    <w:lvl w:ilvl="0">
      <w:start w:val="1"/>
      <w:numFmt w:val="bullet"/>
      <w:lvlText w:val="-"/>
      <w:lvlJc w:val="left"/>
      <w:pPr>
        <w:tabs>
          <w:tab w:val="num" w:pos="5955"/>
        </w:tabs>
        <w:ind w:left="5955" w:hanging="5955"/>
      </w:pPr>
      <w:rPr>
        <w:rFonts w:ascii="Times New Roman" w:hAnsi="Times New Roman" w:hint="default"/>
      </w:rPr>
    </w:lvl>
  </w:abstractNum>
  <w:abstractNum w:abstractNumId="10" w15:restartNumberingAfterBreak="0">
    <w:nsid w:val="442C196E"/>
    <w:multiLevelType w:val="hybridMultilevel"/>
    <w:tmpl w:val="D91ED032"/>
    <w:lvl w:ilvl="0" w:tplc="5526F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4F5986"/>
    <w:multiLevelType w:val="hybridMultilevel"/>
    <w:tmpl w:val="84B22E84"/>
    <w:lvl w:ilvl="0" w:tplc="042A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 w15:restartNumberingAfterBreak="0">
    <w:nsid w:val="58643BBD"/>
    <w:multiLevelType w:val="hybridMultilevel"/>
    <w:tmpl w:val="211EDD12"/>
    <w:lvl w:ilvl="0" w:tplc="41222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7B89"/>
    <w:multiLevelType w:val="hybridMultilevel"/>
    <w:tmpl w:val="2012B86C"/>
    <w:lvl w:ilvl="0" w:tplc="5CB29452">
      <w:start w:val="1"/>
      <w:numFmt w:val="bullet"/>
      <w:lvlText w:val="-"/>
      <w:lvlJc w:val="left"/>
      <w:pPr>
        <w:ind w:left="1166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4" w15:restartNumberingAfterBreak="0">
    <w:nsid w:val="676314C9"/>
    <w:multiLevelType w:val="hybridMultilevel"/>
    <w:tmpl w:val="3CAC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0E"/>
    <w:rsid w:val="000149AF"/>
    <w:rsid w:val="00017458"/>
    <w:rsid w:val="00047A5C"/>
    <w:rsid w:val="00097D82"/>
    <w:rsid w:val="000F7DB4"/>
    <w:rsid w:val="001026B7"/>
    <w:rsid w:val="00123968"/>
    <w:rsid w:val="00126DF9"/>
    <w:rsid w:val="00197D34"/>
    <w:rsid w:val="001C1860"/>
    <w:rsid w:val="00234F9C"/>
    <w:rsid w:val="00237A0B"/>
    <w:rsid w:val="00260AF6"/>
    <w:rsid w:val="00276D6B"/>
    <w:rsid w:val="00283FBA"/>
    <w:rsid w:val="00290200"/>
    <w:rsid w:val="002B3911"/>
    <w:rsid w:val="003129AB"/>
    <w:rsid w:val="00314C1F"/>
    <w:rsid w:val="00352719"/>
    <w:rsid w:val="003C402B"/>
    <w:rsid w:val="003D4297"/>
    <w:rsid w:val="003E2B4F"/>
    <w:rsid w:val="003F2F74"/>
    <w:rsid w:val="004366F7"/>
    <w:rsid w:val="0047516C"/>
    <w:rsid w:val="004878F8"/>
    <w:rsid w:val="00524E35"/>
    <w:rsid w:val="00555E57"/>
    <w:rsid w:val="00571B4E"/>
    <w:rsid w:val="005755D7"/>
    <w:rsid w:val="0058579E"/>
    <w:rsid w:val="0059298B"/>
    <w:rsid w:val="005B58DF"/>
    <w:rsid w:val="005D16DB"/>
    <w:rsid w:val="0060210E"/>
    <w:rsid w:val="006864EC"/>
    <w:rsid w:val="00703CA1"/>
    <w:rsid w:val="00712905"/>
    <w:rsid w:val="00721293"/>
    <w:rsid w:val="00736D7E"/>
    <w:rsid w:val="00763B0E"/>
    <w:rsid w:val="00781C2C"/>
    <w:rsid w:val="007C156D"/>
    <w:rsid w:val="007C3ECA"/>
    <w:rsid w:val="007E3F01"/>
    <w:rsid w:val="00800531"/>
    <w:rsid w:val="008108C2"/>
    <w:rsid w:val="00845DE3"/>
    <w:rsid w:val="008A2597"/>
    <w:rsid w:val="008A7A64"/>
    <w:rsid w:val="009124C6"/>
    <w:rsid w:val="00930BD6"/>
    <w:rsid w:val="0094526B"/>
    <w:rsid w:val="00967DEE"/>
    <w:rsid w:val="00970575"/>
    <w:rsid w:val="00993FC6"/>
    <w:rsid w:val="009A58E6"/>
    <w:rsid w:val="00A07A67"/>
    <w:rsid w:val="00A134FA"/>
    <w:rsid w:val="00A148B1"/>
    <w:rsid w:val="00A15A5C"/>
    <w:rsid w:val="00A23802"/>
    <w:rsid w:val="00A27E36"/>
    <w:rsid w:val="00A4274B"/>
    <w:rsid w:val="00A475EC"/>
    <w:rsid w:val="00A54BEB"/>
    <w:rsid w:val="00A76C90"/>
    <w:rsid w:val="00A87347"/>
    <w:rsid w:val="00AB1AC6"/>
    <w:rsid w:val="00AC2366"/>
    <w:rsid w:val="00B3107F"/>
    <w:rsid w:val="00B31766"/>
    <w:rsid w:val="00B77AAC"/>
    <w:rsid w:val="00B8643A"/>
    <w:rsid w:val="00B92633"/>
    <w:rsid w:val="00B94684"/>
    <w:rsid w:val="00BA66D4"/>
    <w:rsid w:val="00BC2DE5"/>
    <w:rsid w:val="00BC4766"/>
    <w:rsid w:val="00BD68D5"/>
    <w:rsid w:val="00BF677D"/>
    <w:rsid w:val="00C347AE"/>
    <w:rsid w:val="00C468D8"/>
    <w:rsid w:val="00C768F3"/>
    <w:rsid w:val="00C921BA"/>
    <w:rsid w:val="00CD0651"/>
    <w:rsid w:val="00D76E1F"/>
    <w:rsid w:val="00DB1B79"/>
    <w:rsid w:val="00DB3226"/>
    <w:rsid w:val="00E359E3"/>
    <w:rsid w:val="00E51682"/>
    <w:rsid w:val="00E568C6"/>
    <w:rsid w:val="00E57182"/>
    <w:rsid w:val="00EB47C8"/>
    <w:rsid w:val="00EC2392"/>
    <w:rsid w:val="00ED4FC2"/>
    <w:rsid w:val="00F110CF"/>
    <w:rsid w:val="00F12B7A"/>
    <w:rsid w:val="00F86FF8"/>
    <w:rsid w:val="00F940CD"/>
    <w:rsid w:val="00FB3C05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5F6343"/>
  <w15:chartTrackingRefBased/>
  <w15:docId w15:val="{C6738922-18C6-47F0-A205-B912F652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num" w:pos="360"/>
      </w:tabs>
      <w:spacing w:before="120"/>
      <w:ind w:left="360" w:hanging="360"/>
      <w:jc w:val="both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spacing w:before="120"/>
      <w:jc w:val="both"/>
      <w:outlineLvl w:val="1"/>
    </w:pPr>
    <w:rPr>
      <w:b/>
      <w:i/>
      <w:sz w:val="26"/>
    </w:rPr>
  </w:style>
  <w:style w:type="paragraph" w:styleId="Heading3">
    <w:name w:val="heading 3"/>
    <w:basedOn w:val="Normal"/>
    <w:next w:val="Normal"/>
    <w:qFormat/>
    <w:pPr>
      <w:keepNext/>
      <w:spacing w:before="60"/>
      <w:jc w:val="center"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7088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numId w:val="3"/>
      </w:numPr>
      <w:tabs>
        <w:tab w:val="clear" w:pos="360"/>
        <w:tab w:val="num" w:pos="720"/>
      </w:tabs>
      <w:spacing w:before="240" w:after="120"/>
      <w:ind w:left="720"/>
      <w:jc w:val="both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BodyText">
    <w:name w:val="Body Text"/>
    <w:basedOn w:val="Normal"/>
    <w:pPr>
      <w:tabs>
        <w:tab w:val="left" w:pos="1418"/>
        <w:tab w:val="left" w:pos="2552"/>
      </w:tabs>
      <w:spacing w:before="40"/>
      <w:jc w:val="both"/>
    </w:pPr>
    <w:rPr>
      <w:sz w:val="26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32"/>
      <w:szCs w:val="24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55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C47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8DF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 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ptsha</dc:creator>
  <cp:keywords/>
  <dc:description/>
  <cp:lastModifiedBy>SDH</cp:lastModifiedBy>
  <cp:revision>4</cp:revision>
  <cp:lastPrinted>2021-04-20T04:29:00Z</cp:lastPrinted>
  <dcterms:created xsi:type="dcterms:W3CDTF">2021-04-23T01:32:00Z</dcterms:created>
  <dcterms:modified xsi:type="dcterms:W3CDTF">2021-04-26T02:51:00Z</dcterms:modified>
</cp:coreProperties>
</file>